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71F8D">
      <w:pPr>
        <w:pStyle w:val="13"/>
        <w:rPr>
          <w:rFonts w:hint="eastAsia" w:hAnsi="宋体"/>
          <w:sz w:val="32"/>
          <w:szCs w:val="32"/>
        </w:rPr>
      </w:pPr>
      <w:r>
        <w:rPr>
          <w:rFonts w:hint="eastAsia" w:hAnsi="宋体"/>
        </w:rPr>
        <w:t xml:space="preserve">                   </w:t>
      </w:r>
    </w:p>
    <w:p w14:paraId="68623CF0">
      <w:pPr>
        <w:widowControl/>
        <w:tabs>
          <w:tab w:val="left" w:pos="420"/>
          <w:tab w:val="left" w:pos="6660"/>
        </w:tabs>
        <w:spacing w:line="1600" w:lineRule="atLeast"/>
        <w:ind w:firstLine="0" w:firstLineChars="0"/>
        <w:jc w:val="center"/>
        <w:rPr>
          <w:rFonts w:hint="eastAsia" w:cs="宋体"/>
          <w:b/>
          <w:kern w:val="0"/>
          <w:sz w:val="72"/>
          <w:szCs w:val="72"/>
          <w:lang w:val="zh-CN"/>
        </w:rPr>
      </w:pPr>
      <w:r>
        <w:rPr>
          <w:rFonts w:hint="eastAsia" w:cs="宋体"/>
          <w:b/>
          <w:kern w:val="0"/>
          <w:sz w:val="72"/>
          <w:szCs w:val="72"/>
        </w:rPr>
        <w:t>中山</w:t>
      </w:r>
      <w:r>
        <w:rPr>
          <w:rFonts w:hint="eastAsia" w:cs="宋体"/>
          <w:b/>
          <w:kern w:val="0"/>
          <w:sz w:val="72"/>
          <w:szCs w:val="72"/>
          <w:lang w:val="zh-CN"/>
        </w:rPr>
        <w:t>大学</w:t>
      </w:r>
      <w:r>
        <w:rPr>
          <w:rFonts w:hint="eastAsia" w:cs="宋体"/>
          <w:b/>
          <w:kern w:val="0"/>
          <w:sz w:val="72"/>
          <w:szCs w:val="72"/>
        </w:rPr>
        <w:t>附属</w:t>
      </w:r>
      <w:r>
        <w:rPr>
          <w:rFonts w:hint="eastAsia" w:cs="宋体"/>
          <w:b/>
          <w:kern w:val="0"/>
          <w:sz w:val="72"/>
          <w:szCs w:val="72"/>
          <w:lang w:val="zh-CN"/>
        </w:rPr>
        <w:t>口腔医院</w:t>
      </w:r>
    </w:p>
    <w:p w14:paraId="1BC89F6D">
      <w:pPr>
        <w:widowControl/>
        <w:spacing w:line="500" w:lineRule="exact"/>
        <w:ind w:firstLine="0" w:firstLineChars="0"/>
        <w:jc w:val="center"/>
        <w:rPr>
          <w:rFonts w:hint="eastAsia" w:cs="宋体"/>
          <w:b/>
          <w:bCs/>
          <w:kern w:val="0"/>
          <w:sz w:val="72"/>
          <w:szCs w:val="72"/>
        </w:rPr>
      </w:pPr>
    </w:p>
    <w:p w14:paraId="7A98E313">
      <w:pPr>
        <w:widowControl/>
        <w:tabs>
          <w:tab w:val="left" w:pos="420"/>
          <w:tab w:val="left" w:pos="6660"/>
        </w:tabs>
        <w:spacing w:line="1600" w:lineRule="atLeast"/>
        <w:ind w:firstLine="0" w:firstLineChars="0"/>
        <w:jc w:val="center"/>
        <w:rPr>
          <w:rFonts w:hint="eastAsia" w:cs="宋体"/>
          <w:b/>
          <w:kern w:val="0"/>
          <w:sz w:val="72"/>
          <w:szCs w:val="72"/>
        </w:rPr>
      </w:pPr>
      <w:r>
        <w:rPr>
          <w:rFonts w:hint="eastAsia" w:cs="宋体"/>
          <w:b/>
          <w:kern w:val="0"/>
          <w:sz w:val="72"/>
          <w:szCs w:val="72"/>
        </w:rPr>
        <w:t>市场调研报名资料</w:t>
      </w:r>
    </w:p>
    <w:p w14:paraId="564C3EDF">
      <w:pPr>
        <w:widowControl/>
        <w:spacing w:line="500" w:lineRule="exact"/>
        <w:ind w:firstLine="0" w:firstLineChars="0"/>
        <w:jc w:val="center"/>
        <w:rPr>
          <w:rFonts w:hint="eastAsia" w:cs="宋体"/>
          <w:b/>
          <w:bCs/>
          <w:kern w:val="0"/>
          <w:sz w:val="28"/>
          <w:szCs w:val="28"/>
        </w:rPr>
      </w:pPr>
    </w:p>
    <w:p w14:paraId="4614CB4D">
      <w:pPr>
        <w:widowControl/>
        <w:ind w:firstLine="0" w:firstLineChars="0"/>
        <w:jc w:val="left"/>
        <w:rPr>
          <w:rFonts w:hint="eastAsia" w:cs="宋体"/>
          <w:b/>
          <w:kern w:val="0"/>
          <w:sz w:val="28"/>
          <w:szCs w:val="28"/>
        </w:rPr>
      </w:pPr>
    </w:p>
    <w:p w14:paraId="26C81E18">
      <w:pPr>
        <w:widowControl/>
        <w:ind w:firstLine="0" w:firstLineChars="0"/>
        <w:jc w:val="center"/>
        <w:rPr>
          <w:rFonts w:hint="eastAsia" w:cs="宋体"/>
          <w:b/>
          <w:bCs/>
          <w:kern w:val="0"/>
          <w:sz w:val="28"/>
          <w:szCs w:val="28"/>
        </w:rPr>
      </w:pPr>
    </w:p>
    <w:p w14:paraId="66373F61">
      <w:pPr>
        <w:widowControl/>
        <w:spacing w:line="500" w:lineRule="exact"/>
        <w:ind w:firstLine="0" w:firstLineChars="0"/>
        <w:jc w:val="left"/>
        <w:rPr>
          <w:rFonts w:hint="eastAsia" w:cs="宋体"/>
          <w:b/>
          <w:bCs/>
          <w:kern w:val="0"/>
          <w:sz w:val="44"/>
          <w:szCs w:val="44"/>
        </w:rPr>
      </w:pPr>
    </w:p>
    <w:p w14:paraId="70876312">
      <w:pPr>
        <w:widowControl/>
        <w:spacing w:line="500" w:lineRule="exact"/>
        <w:ind w:firstLine="0" w:firstLineChars="0"/>
        <w:rPr>
          <w:rFonts w:hint="eastAsia" w:cs="宋体"/>
          <w:b/>
          <w:bCs/>
          <w:kern w:val="0"/>
          <w:sz w:val="44"/>
          <w:szCs w:val="44"/>
        </w:rPr>
      </w:pPr>
    </w:p>
    <w:p w14:paraId="14F0ACE4">
      <w:pPr>
        <w:pStyle w:val="15"/>
        <w:rPr>
          <w:rFonts w:hint="eastAsia" w:hAnsi="宋体"/>
        </w:rPr>
      </w:pPr>
    </w:p>
    <w:p w14:paraId="70256A56">
      <w:pPr>
        <w:pStyle w:val="15"/>
        <w:rPr>
          <w:rFonts w:hint="eastAsia" w:hAnsi="宋体"/>
        </w:rPr>
      </w:pPr>
    </w:p>
    <w:tbl>
      <w:tblPr>
        <w:tblStyle w:val="9"/>
        <w:tblW w:w="87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5582"/>
      </w:tblGrid>
      <w:tr w14:paraId="0D89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D5854">
            <w:pPr>
              <w:widowControl/>
              <w:spacing w:line="240" w:lineRule="auto"/>
              <w:ind w:firstLine="0" w:firstLineChars="0"/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  <w:t>项目编号：</w:t>
            </w:r>
          </w:p>
        </w:tc>
        <w:tc>
          <w:tcPr>
            <w:tcW w:w="5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28EB9">
            <w:pPr>
              <w:widowControl/>
              <w:spacing w:line="240" w:lineRule="auto"/>
              <w:ind w:firstLine="0" w:firstLineChars="0"/>
              <w:jc w:val="center"/>
              <w:rPr>
                <w:rFonts w:ascii="Calibri" w:hAnsi="Calibri" w:cs="宋体"/>
                <w:color w:val="000000"/>
                <w:kern w:val="0"/>
              </w:rPr>
            </w:pPr>
          </w:p>
        </w:tc>
      </w:tr>
      <w:tr w14:paraId="6EB6D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C7359"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/>
                <w:kern w:val="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5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C1C531">
            <w:pPr>
              <w:widowControl/>
              <w:spacing w:line="240" w:lineRule="auto"/>
              <w:ind w:firstLine="0" w:firstLineChars="0"/>
              <w:jc w:val="center"/>
              <w:rPr>
                <w:rFonts w:ascii="Calibri" w:hAnsi="Calibri"/>
                <w:kern w:val="0"/>
                <w:szCs w:val="20"/>
              </w:rPr>
            </w:pPr>
          </w:p>
        </w:tc>
      </w:tr>
      <w:tr w14:paraId="79A8D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40CF">
            <w:pPr>
              <w:widowControl/>
              <w:spacing w:line="240" w:lineRule="auto"/>
              <w:ind w:firstLine="0" w:firstLineChars="0"/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  <w:t>报名企业（盖章）：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384481">
            <w:pPr>
              <w:widowControl/>
              <w:spacing w:line="240" w:lineRule="auto"/>
              <w:ind w:firstLine="0" w:firstLineChars="0"/>
              <w:jc w:val="center"/>
              <w:rPr>
                <w:rFonts w:ascii="Calibri" w:hAnsi="Calibri" w:cs="宋体"/>
                <w:color w:val="000000"/>
                <w:kern w:val="0"/>
              </w:rPr>
            </w:pPr>
          </w:p>
        </w:tc>
      </w:tr>
      <w:tr w14:paraId="5E596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FEED">
            <w:pPr>
              <w:widowControl/>
              <w:spacing w:line="240" w:lineRule="auto"/>
              <w:ind w:firstLine="0" w:firstLineChars="0"/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  <w:t>联系人: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16B639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12F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61A3">
            <w:pPr>
              <w:widowControl/>
              <w:spacing w:line="240" w:lineRule="auto"/>
              <w:ind w:firstLine="0" w:firstLineChars="0"/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  <w:t>手机号码: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3E60C3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538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BF5E">
            <w:pPr>
              <w:widowControl/>
              <w:spacing w:line="240" w:lineRule="auto"/>
              <w:ind w:firstLine="0" w:firstLineChars="0"/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  <w:t>联系邮箱：</w:t>
            </w:r>
          </w:p>
        </w:tc>
        <w:tc>
          <w:tcPr>
            <w:tcW w:w="5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B3305E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9956508">
      <w:pPr>
        <w:widowControl/>
        <w:spacing w:line="500" w:lineRule="exact"/>
        <w:ind w:firstLine="0" w:firstLineChars="0"/>
        <w:jc w:val="center"/>
        <w:rPr>
          <w:rFonts w:hint="eastAsia" w:cs="宋体"/>
          <w:b/>
          <w:bCs/>
          <w:kern w:val="0"/>
          <w:sz w:val="44"/>
          <w:szCs w:val="44"/>
        </w:rPr>
      </w:pPr>
    </w:p>
    <w:p w14:paraId="2351C4DE">
      <w:pPr>
        <w:pStyle w:val="15"/>
      </w:pPr>
    </w:p>
    <w:p w14:paraId="12FA2DC7">
      <w:pPr>
        <w:pStyle w:val="15"/>
      </w:pPr>
    </w:p>
    <w:p w14:paraId="22BAD674">
      <w:pPr>
        <w:pStyle w:val="15"/>
      </w:pPr>
    </w:p>
    <w:p w14:paraId="74C1EB97">
      <w:pPr>
        <w:pStyle w:val="15"/>
        <w:rPr>
          <w:rFonts w:hint="eastAsia" w:hAnsi="宋体"/>
          <w:b/>
          <w:bCs/>
        </w:rPr>
      </w:pPr>
    </w:p>
    <w:p w14:paraId="4E77FCAF">
      <w:pPr>
        <w:widowControl/>
        <w:spacing w:line="500" w:lineRule="exact"/>
        <w:ind w:firstLine="548" w:firstLineChars="196"/>
        <w:jc w:val="left"/>
        <w:rPr>
          <w:rFonts w:hint="eastAsia" w:cs="宋体"/>
          <w:bCs/>
          <w:kern w:val="0"/>
          <w:sz w:val="28"/>
          <w:szCs w:val="28"/>
        </w:rPr>
      </w:pPr>
    </w:p>
    <w:p w14:paraId="6C25B717">
      <w:pPr>
        <w:pStyle w:val="15"/>
        <w:rPr>
          <w:rFonts w:hint="eastAsia" w:hAnsi="宋体"/>
          <w:b/>
          <w:bCs/>
          <w:sz w:val="32"/>
          <w:szCs w:val="32"/>
        </w:rPr>
      </w:pPr>
    </w:p>
    <w:p w14:paraId="7DEDCE4F">
      <w:pPr>
        <w:pStyle w:val="15"/>
        <w:rPr>
          <w:rFonts w:hint="eastAsia" w:hAnsi="宋体"/>
          <w:b/>
          <w:bCs/>
          <w:sz w:val="32"/>
          <w:szCs w:val="32"/>
        </w:rPr>
      </w:pPr>
    </w:p>
    <w:p w14:paraId="2710AEB4">
      <w:pPr>
        <w:widowControl/>
        <w:spacing w:line="240" w:lineRule="auto"/>
        <w:ind w:firstLine="0" w:firstLineChars="0"/>
        <w:jc w:val="center"/>
        <w:rPr>
          <w:rFonts w:hint="eastAsia" w:cs="宋体"/>
          <w:b/>
          <w:bCs/>
          <w:kern w:val="0"/>
          <w:sz w:val="44"/>
          <w:szCs w:val="44"/>
        </w:rPr>
      </w:pPr>
      <w:bookmarkStart w:id="0" w:name="_Toc98579589"/>
      <w:bookmarkStart w:id="1" w:name="_Toc98578990"/>
      <w:bookmarkStart w:id="2" w:name="_Toc98580272"/>
      <w:bookmarkStart w:id="3" w:name="_Toc127930770"/>
      <w:bookmarkStart w:id="4" w:name="_Toc98579048"/>
      <w:bookmarkStart w:id="5" w:name="_Toc175644436"/>
      <w:bookmarkStart w:id="6" w:name="_Toc175644383"/>
      <w:r>
        <w:rPr>
          <w:rFonts w:hint="eastAsia" w:cs="宋体"/>
          <w:b/>
          <w:bCs/>
          <w:kern w:val="0"/>
          <w:sz w:val="44"/>
          <w:szCs w:val="44"/>
        </w:rPr>
        <w:t>目      录</w:t>
      </w:r>
    </w:p>
    <w:sdt>
      <w:sdtPr>
        <w:id w:val="147479140"/>
        <w15:color w:val="DBDBDB"/>
        <w:docPartObj>
          <w:docPartGallery w:val="Table of Contents"/>
          <w:docPartUnique/>
        </w:docPartObj>
      </w:sdtPr>
      <w:sdtEndPr>
        <w:rPr>
          <w:rFonts w:hint="eastAsia" w:cs="宋体"/>
          <w:bCs/>
          <w:kern w:val="0"/>
          <w:szCs w:val="44"/>
        </w:rPr>
      </w:sdtEndPr>
      <w:sdtContent>
        <w:p w14:paraId="460AE890">
          <w:pPr>
            <w:spacing w:line="240" w:lineRule="auto"/>
            <w:ind w:firstLine="0" w:firstLineChars="0"/>
            <w:jc w:val="center"/>
            <w:rPr>
              <w:rFonts w:hint="eastAsia"/>
            </w:rPr>
          </w:pPr>
        </w:p>
        <w:p w14:paraId="35C3433C">
          <w:pPr>
            <w:pStyle w:val="7"/>
            <w:tabs>
              <w:tab w:val="right" w:leader="dot" w:pos="9628"/>
            </w:tabs>
            <w:rPr>
              <w:rFonts w:hint="eastAsia" w:asciiTheme="minorHAnsi" w:hAnsiTheme="minorHAnsi" w:eastAsiaTheme="minorEastAsia" w:cstheme="minorBidi"/>
              <w:b w:val="0"/>
              <w:bCs w:val="0"/>
              <w:caps w:val="0"/>
              <w:kern w:val="2"/>
              <w:sz w:val="22"/>
              <w:szCs w:val="24"/>
              <w14:ligatures w14:val="standardContextual"/>
            </w:rPr>
          </w:pPr>
          <w:r>
            <w:rPr>
              <w:rFonts w:hint="eastAsia" w:ascii="宋体" w:hAnsi="宋体" w:cs="宋体"/>
              <w:sz w:val="44"/>
              <w:szCs w:val="44"/>
            </w:rPr>
            <w:fldChar w:fldCharType="begin"/>
          </w:r>
          <w:r>
            <w:rPr>
              <w:rFonts w:hint="eastAsia" w:ascii="宋体" w:hAnsi="宋体" w:cs="宋体"/>
              <w:sz w:val="44"/>
              <w:szCs w:val="44"/>
            </w:rPr>
            <w:instrText xml:space="preserve">TOC \o "1-1" \h \u </w:instrText>
          </w:r>
          <w:r>
            <w:rPr>
              <w:rFonts w:hint="eastAsia" w:ascii="宋体" w:hAnsi="宋体" w:cs="宋体"/>
              <w:sz w:val="44"/>
              <w:szCs w:val="44"/>
            </w:rPr>
            <w:fldChar w:fldCharType="separate"/>
          </w:r>
          <w:r>
            <w:fldChar w:fldCharType="begin"/>
          </w:r>
          <w:r>
            <w:instrText xml:space="preserve"> HYPERLINK \l "_Toc205285004" </w:instrText>
          </w:r>
          <w:r>
            <w:fldChar w:fldCharType="separate"/>
          </w:r>
          <w:r>
            <w:rPr>
              <w:rStyle w:val="11"/>
              <w:rFonts w:hint="eastAsia"/>
            </w:rPr>
            <w:t>一、 报价情况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_Toc205285004 \h</w:instrText>
          </w:r>
          <w:r>
            <w:rPr>
              <w:rFonts w:hint="eastAsia"/>
            </w:rPr>
            <w:instrText xml:space="preserve"> </w:instrText>
          </w:r>
          <w:r>
            <w:rPr>
              <w:rFonts w:hint="eastAsia"/>
            </w:rPr>
            <w:fldChar w:fldCharType="separate"/>
          </w:r>
          <w:r>
            <w:t>3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1EF71443">
          <w:pPr>
            <w:pStyle w:val="7"/>
            <w:tabs>
              <w:tab w:val="right" w:leader="dot" w:pos="9628"/>
            </w:tabs>
            <w:rPr>
              <w:rFonts w:hint="eastAsia" w:asciiTheme="minorHAnsi" w:hAnsiTheme="minorHAnsi" w:eastAsiaTheme="minorEastAsia" w:cstheme="minorBidi"/>
              <w:b w:val="0"/>
              <w:bCs w:val="0"/>
              <w:caps w:val="0"/>
              <w:kern w:val="2"/>
              <w:sz w:val="2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HYPERLINK \l "_Toc205285005" </w:instrText>
          </w:r>
          <w:r>
            <w:fldChar w:fldCharType="separate"/>
          </w:r>
          <w:r>
            <w:rPr>
              <w:rStyle w:val="11"/>
              <w:rFonts w:hint="eastAsia"/>
            </w:rPr>
            <w:t>二、 搬迁实施方案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_Toc205285005 \h</w:instrText>
          </w:r>
          <w:r>
            <w:rPr>
              <w:rFonts w:hint="eastAsia"/>
            </w:rPr>
            <w:instrText xml:space="preserve"> </w:instrText>
          </w:r>
          <w:r>
            <w:rPr>
              <w:rFonts w:hint="eastAsia"/>
            </w:rPr>
            <w:fldChar w:fldCharType="separate"/>
          </w:r>
          <w:r>
            <w:t>4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07D1226A">
          <w:pPr>
            <w:pStyle w:val="7"/>
            <w:tabs>
              <w:tab w:val="right" w:leader="dot" w:pos="9628"/>
            </w:tabs>
            <w:rPr>
              <w:rFonts w:hint="eastAsia" w:asciiTheme="minorHAnsi" w:hAnsiTheme="minorHAnsi" w:eastAsiaTheme="minorEastAsia" w:cstheme="minorBidi"/>
              <w:b w:val="0"/>
              <w:bCs w:val="0"/>
              <w:caps w:val="0"/>
              <w:kern w:val="2"/>
              <w:sz w:val="2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HYPERLINK \l "_Toc205285006" </w:instrText>
          </w:r>
          <w:r>
            <w:fldChar w:fldCharType="separate"/>
          </w:r>
          <w:r>
            <w:rPr>
              <w:rStyle w:val="11"/>
              <w:rFonts w:hint="eastAsia"/>
            </w:rPr>
            <w:t>三、 业绩证明材料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_Toc205285006 \h</w:instrText>
          </w:r>
          <w:r>
            <w:rPr>
              <w:rFonts w:hint="eastAsia"/>
            </w:rPr>
            <w:instrText xml:space="preserve"> </w:instrText>
          </w:r>
          <w:r>
            <w:rPr>
              <w:rFonts w:hint="eastAsia"/>
            </w:rPr>
            <w:fldChar w:fldCharType="separate"/>
          </w:r>
          <w:r>
            <w:t>5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7D21E856">
          <w:pPr>
            <w:pStyle w:val="7"/>
            <w:tabs>
              <w:tab w:val="right" w:leader="dot" w:pos="9628"/>
            </w:tabs>
            <w:rPr>
              <w:rFonts w:hint="eastAsia" w:asciiTheme="minorHAnsi" w:hAnsiTheme="minorHAnsi" w:eastAsiaTheme="minorEastAsia" w:cstheme="minorBidi"/>
              <w:b w:val="0"/>
              <w:bCs w:val="0"/>
              <w:caps w:val="0"/>
              <w:kern w:val="2"/>
              <w:sz w:val="2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HYPERLINK \l "_Toc205285007" </w:instrText>
          </w:r>
          <w:r>
            <w:fldChar w:fldCharType="separate"/>
          </w:r>
          <w:r>
            <w:rPr>
              <w:rStyle w:val="11"/>
              <w:rFonts w:hint="eastAsia"/>
            </w:rPr>
            <w:t>四、 报名企业公司资质</w:t>
          </w:r>
          <w:r>
            <w:rPr>
              <w:rFonts w:hint="eastAsia"/>
            </w:rPr>
            <w:tab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</w:instrText>
          </w:r>
          <w:r>
            <w:instrText xml:space="preserve">PAGEREF _Toc205285007 \h</w:instrText>
          </w:r>
          <w:r>
            <w:rPr>
              <w:rFonts w:hint="eastAsia"/>
            </w:rPr>
            <w:instrText xml:space="preserve"> </w:instrText>
          </w:r>
          <w:r>
            <w:rPr>
              <w:rFonts w:hint="eastAsia"/>
            </w:rPr>
            <w:fldChar w:fldCharType="separate"/>
          </w:r>
          <w:r>
            <w:t>6</w:t>
          </w:r>
          <w:r>
            <w:rPr>
              <w:rFonts w:hint="eastAsia"/>
            </w:rPr>
            <w:fldChar w:fldCharType="end"/>
          </w:r>
          <w:r>
            <w:rPr>
              <w:rFonts w:hint="eastAsia"/>
            </w:rPr>
            <w:fldChar w:fldCharType="end"/>
          </w:r>
        </w:p>
        <w:p w14:paraId="434AE16B">
          <w:pPr>
            <w:widowControl/>
            <w:spacing w:line="240" w:lineRule="auto"/>
            <w:ind w:firstLine="0" w:firstLineChars="0"/>
            <w:jc w:val="center"/>
            <w:rPr>
              <w:rFonts w:hint="eastAsia" w:cs="宋体"/>
              <w:bCs/>
              <w:kern w:val="0"/>
              <w:szCs w:val="44"/>
            </w:rPr>
          </w:pPr>
          <w:r>
            <w:rPr>
              <w:rFonts w:hint="eastAsia" w:cs="宋体"/>
              <w:bCs/>
              <w:kern w:val="0"/>
              <w:szCs w:val="44"/>
            </w:rPr>
            <w:fldChar w:fldCharType="end"/>
          </w:r>
        </w:p>
      </w:sdtContent>
    </w:sdt>
    <w:p w14:paraId="2AB69BAA">
      <w:pPr>
        <w:pStyle w:val="15"/>
        <w:rPr>
          <w:rFonts w:hint="eastAsia" w:hAnsi="宋体"/>
          <w:color w:val="FF0000"/>
        </w:rPr>
      </w:pPr>
      <w:bookmarkStart w:id="7" w:name="_Hlk205283754"/>
      <w:r>
        <w:rPr>
          <w:rFonts w:hint="eastAsia" w:hAnsi="宋体"/>
          <w:color w:val="FF0000"/>
        </w:rPr>
        <w:t>填写说明：最终目录请根据公告要求细化，最终提交版本请删除此填写说明</w:t>
      </w:r>
    </w:p>
    <w:bookmarkEnd w:id="7"/>
    <w:p w14:paraId="3A7EA1C6">
      <w:pPr>
        <w:pStyle w:val="15"/>
        <w:rPr>
          <w:rFonts w:hint="eastAsia" w:hAnsi="宋体"/>
          <w:color w:val="FF0000"/>
        </w:rPr>
      </w:pPr>
      <w:r>
        <w:rPr>
          <w:rFonts w:hint="eastAsia" w:hAnsi="宋体"/>
          <w:color w:val="FF0000"/>
        </w:rPr>
        <w:t>各页请添加页码</w:t>
      </w:r>
    </w:p>
    <w:p w14:paraId="2710FAAE">
      <w:pPr>
        <w:pStyle w:val="15"/>
        <w:rPr>
          <w:rFonts w:hint="eastAsia" w:hAnsi="宋体"/>
          <w:color w:val="FF0000"/>
        </w:rPr>
      </w:pPr>
    </w:p>
    <w:p w14:paraId="516D9F34">
      <w:pPr>
        <w:pStyle w:val="15"/>
        <w:rPr>
          <w:rFonts w:hint="eastAsia" w:hAnsi="宋体"/>
          <w:color w:val="FF0000"/>
        </w:rPr>
      </w:pPr>
    </w:p>
    <w:p w14:paraId="75817E5B">
      <w:pPr>
        <w:pStyle w:val="15"/>
        <w:rPr>
          <w:rFonts w:hint="eastAsia" w:hAnsi="宋体"/>
          <w:color w:val="FF0000"/>
        </w:rPr>
      </w:pPr>
    </w:p>
    <w:p w14:paraId="03D95B8E">
      <w:pPr>
        <w:ind w:firstLine="602"/>
        <w:jc w:val="center"/>
        <w:rPr>
          <w:rFonts w:hint="eastAsia" w:cs="宋体"/>
          <w:b/>
          <w:bCs/>
          <w:caps/>
          <w:sz w:val="30"/>
        </w:rPr>
        <w:sectPr>
          <w:headerReference r:id="rId5" w:type="default"/>
          <w:footerReference r:id="rId6" w:type="default"/>
          <w:pgSz w:w="11906" w:h="16838"/>
          <w:pgMar w:top="1110" w:right="1134" w:bottom="935" w:left="1134" w:header="623" w:footer="567" w:gutter="0"/>
          <w:cols w:space="720" w:num="1"/>
          <w:titlePg/>
          <w:docGrid w:type="linesAndChars" w:linePitch="312" w:charSpace="0"/>
        </w:sectPr>
      </w:pPr>
    </w:p>
    <w:bookmarkEnd w:id="0"/>
    <w:bookmarkEnd w:id="1"/>
    <w:bookmarkEnd w:id="2"/>
    <w:bookmarkEnd w:id="3"/>
    <w:bookmarkEnd w:id="4"/>
    <w:bookmarkEnd w:id="5"/>
    <w:bookmarkEnd w:id="6"/>
    <w:p w14:paraId="4499F8AE">
      <w:pPr>
        <w:pStyle w:val="4"/>
        <w:spacing w:after="120" w:line="360" w:lineRule="auto"/>
        <w:rPr>
          <w:rFonts w:hint="eastAsia" w:hAnsi="宋体" w:cs="宋体"/>
          <w:sz w:val="24"/>
          <w:szCs w:val="24"/>
        </w:rPr>
      </w:pPr>
      <w:bookmarkStart w:id="8" w:name="_Toc46308683"/>
      <w:bookmarkStart w:id="9" w:name="_Toc50276195"/>
      <w:bookmarkStart w:id="10" w:name="_Toc98579609"/>
      <w:bookmarkStart w:id="11" w:name="_Toc101775124"/>
      <w:bookmarkStart w:id="12" w:name="_Toc101843124"/>
      <w:bookmarkStart w:id="13" w:name="_Toc101771371"/>
      <w:bookmarkStart w:id="14" w:name="_Toc37245276"/>
      <w:bookmarkStart w:id="15" w:name="_Toc101951257"/>
      <w:bookmarkStart w:id="16" w:name="_Toc46308527"/>
      <w:bookmarkStart w:id="17" w:name="_Toc98035088"/>
      <w:bookmarkStart w:id="18" w:name="_Toc40762370"/>
      <w:bookmarkStart w:id="19" w:name="_Toc37331038"/>
      <w:bookmarkStart w:id="20" w:name="_Toc50276156"/>
      <w:bookmarkStart w:id="21" w:name="_Toc272497412"/>
      <w:bookmarkStart w:id="22" w:name="_Toc37331080"/>
      <w:bookmarkStart w:id="23" w:name="_Toc175644388"/>
      <w:bookmarkStart w:id="24" w:name="_Toc98580292"/>
      <w:bookmarkStart w:id="25" w:name="_Toc98579010"/>
      <w:bookmarkStart w:id="26" w:name="_Toc37663391"/>
      <w:bookmarkStart w:id="27" w:name="_Toc37581420"/>
      <w:bookmarkStart w:id="28" w:name="_Toc98579068"/>
      <w:bookmarkStart w:id="29" w:name="_Toc37569519"/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4E544CCD">
      <w:pPr>
        <w:pStyle w:val="2"/>
        <w:numPr>
          <w:ilvl w:val="0"/>
          <w:numId w:val="1"/>
        </w:numPr>
        <w:ind w:firstLine="0" w:firstLineChars="0"/>
      </w:pPr>
      <w:bookmarkStart w:id="30" w:name="_Toc41884707"/>
      <w:bookmarkStart w:id="31" w:name="_Toc50276166"/>
      <w:bookmarkStart w:id="32" w:name="_Toc192493039"/>
      <w:bookmarkStart w:id="33" w:name="_Toc42394518"/>
      <w:bookmarkStart w:id="34" w:name="_Toc98579012"/>
      <w:bookmarkStart w:id="35" w:name="_Toc41723937"/>
      <w:bookmarkStart w:id="36" w:name="_Toc50276205"/>
      <w:bookmarkStart w:id="37" w:name="_Toc98579611"/>
      <w:bookmarkStart w:id="38" w:name="_Toc98579070"/>
      <w:bookmarkStart w:id="39" w:name="_Toc42313173"/>
      <w:bookmarkStart w:id="40" w:name="_Toc46308688"/>
      <w:bookmarkStart w:id="41" w:name="_Toc98035090"/>
      <w:bookmarkStart w:id="42" w:name="_Toc46308532"/>
      <w:bookmarkStart w:id="43" w:name="_Toc42394674"/>
      <w:bookmarkStart w:id="44" w:name="_Toc98580294"/>
      <w:bookmarkStart w:id="45" w:name="_Toc205285004"/>
      <w:r>
        <w:rPr>
          <w:rFonts w:hint="eastAsia"/>
        </w:rPr>
        <w:t>报价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hint="eastAsia"/>
        </w:rPr>
        <w:t>情况</w:t>
      </w:r>
      <w:bookmarkEnd w:id="45"/>
    </w:p>
    <w:p w14:paraId="13133EE0">
      <w:pPr>
        <w:pStyle w:val="3"/>
        <w:spacing w:before="78" w:line="222" w:lineRule="auto"/>
        <w:rPr>
          <w:rFonts w:hint="eastAsia" w:ascii="宋体" w:hAnsi="宋体" w:eastAsia="宋体" w:cs="宋体"/>
          <w:b/>
          <w:bCs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pacing w:val="-10"/>
        </w:rPr>
        <w:t>供应商名称：</w:t>
      </w:r>
      <w:r>
        <w:rPr>
          <w:rFonts w:hint="eastAsia" w:ascii="宋体" w:hAnsi="宋体" w:eastAsia="宋体" w:cs="宋体"/>
          <w:b/>
          <w:bCs/>
          <w:spacing w:val="-10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0"/>
          <w:u w:val="single"/>
          <w:lang w:eastAsia="zh-CN"/>
        </w:rPr>
        <w:t xml:space="preserve">                                    </w:t>
      </w:r>
    </w:p>
    <w:p w14:paraId="498E6386">
      <w:pPr>
        <w:spacing w:line="149" w:lineRule="exact"/>
        <w:ind w:firstLine="0" w:firstLineChars="0"/>
        <w:rPr>
          <w:rFonts w:ascii="Times New Roman" w:hAnsi="Times New Roman"/>
          <w:szCs w:val="24"/>
        </w:rPr>
      </w:pP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6"/>
        <w:gridCol w:w="4772"/>
      </w:tblGrid>
      <w:tr w14:paraId="1A55F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2522" w:type="pct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15793A90">
            <w:pPr>
              <w:spacing w:line="240" w:lineRule="auto"/>
              <w:ind w:firstLine="0" w:firstLineChars="0"/>
              <w:jc w:val="center"/>
              <w:rPr>
                <w:rFonts w:hint="eastAsia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服务方案</w:t>
            </w:r>
          </w:p>
        </w:tc>
        <w:tc>
          <w:tcPr>
            <w:tcW w:w="2478" w:type="pct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66C85763">
            <w:pPr>
              <w:spacing w:line="240" w:lineRule="auto"/>
              <w:ind w:firstLine="0" w:firstLineChars="0"/>
              <w:jc w:val="center"/>
              <w:rPr>
                <w:rFonts w:hint="eastAsia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搬迁服务总报价</w:t>
            </w:r>
          </w:p>
          <w:p w14:paraId="2ECD7032">
            <w:pPr>
              <w:spacing w:line="240" w:lineRule="auto"/>
              <w:ind w:firstLine="0" w:firstLineChars="0"/>
              <w:jc w:val="center"/>
              <w:rPr>
                <w:rFonts w:hint="eastAsia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</w:rPr>
              <w:t>（报价含税：万元）</w:t>
            </w:r>
          </w:p>
        </w:tc>
      </w:tr>
      <w:tr w14:paraId="39B4C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252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2AF6CD">
            <w:pPr>
              <w:spacing w:line="240" w:lineRule="auto"/>
              <w:ind w:firstLine="0" w:firstLineChars="0"/>
              <w:jc w:val="left"/>
              <w:rPr>
                <w:rFonts w:hint="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bidi="ar"/>
              </w:rPr>
              <w:t>方案一：I级、II级设备、冰箱类设备搬运调试报价</w:t>
            </w:r>
          </w:p>
        </w:tc>
        <w:tc>
          <w:tcPr>
            <w:tcW w:w="247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4B1014">
            <w:pPr>
              <w:spacing w:line="240" w:lineRule="auto"/>
              <w:ind w:firstLine="0" w:firstLineChars="0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08E9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2522" w:type="pct"/>
            <w:tcBorders>
              <w:top w:val="single" w:color="auto" w:sz="4" w:space="0"/>
            </w:tcBorders>
            <w:vAlign w:val="center"/>
          </w:tcPr>
          <w:p w14:paraId="42BD02E1">
            <w:pPr>
              <w:spacing w:line="240" w:lineRule="auto"/>
              <w:ind w:firstLine="0" w:firstLineChars="0"/>
              <w:jc w:val="left"/>
              <w:rPr>
                <w:rFonts w:hint="eastAsia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bidi="ar"/>
              </w:rPr>
              <w:t>方案二：清单中所有设备搬运调试报价</w:t>
            </w:r>
          </w:p>
        </w:tc>
        <w:tc>
          <w:tcPr>
            <w:tcW w:w="2478" w:type="pct"/>
            <w:tcBorders>
              <w:top w:val="single" w:color="auto" w:sz="4" w:space="0"/>
            </w:tcBorders>
            <w:vAlign w:val="center"/>
          </w:tcPr>
          <w:p w14:paraId="6824383E">
            <w:pPr>
              <w:spacing w:line="240" w:lineRule="auto"/>
              <w:ind w:firstLine="0" w:firstLineChars="0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0A95704A">
      <w:pPr>
        <w:spacing w:line="296" w:lineRule="auto"/>
        <w:ind w:firstLine="0" w:firstLineChars="0"/>
        <w:rPr>
          <w:rFonts w:ascii="Arial" w:hAnsi="Times New Roman"/>
          <w:szCs w:val="24"/>
        </w:rPr>
      </w:pPr>
      <w:r>
        <w:rPr>
          <w:rFonts w:ascii="Segoe UI" w:hAnsi="Segoe UI" w:eastAsia="Segoe UI" w:cs="Segoe UI"/>
          <w:b/>
          <w:bCs/>
          <w:color w:val="000000"/>
          <w:kern w:val="0"/>
          <w:sz w:val="24"/>
          <w:szCs w:val="24"/>
          <w:lang w:bidi="ar"/>
        </w:rPr>
        <w:t>备注</w:t>
      </w:r>
      <w:r>
        <w:rPr>
          <w:rFonts w:hint="eastAsia" w:ascii="Segoe UI" w:hAnsi="Segoe UI" w:eastAsia="Segoe UI" w:cs="Segoe UI"/>
          <w:b/>
          <w:bCs/>
          <w:color w:val="000000"/>
          <w:kern w:val="0"/>
          <w:sz w:val="24"/>
          <w:szCs w:val="24"/>
          <w:lang w:bidi="ar"/>
        </w:rPr>
        <w:t>：</w:t>
      </w:r>
      <w:r>
        <w:rPr>
          <w:rFonts w:ascii="Segoe UI" w:hAnsi="Segoe UI" w:eastAsia="Segoe UI" w:cs="Segoe UI"/>
          <w:color w:val="000000"/>
          <w:kern w:val="0"/>
          <w:sz w:val="24"/>
          <w:szCs w:val="24"/>
          <w:lang w:bidi="ar"/>
        </w:rPr>
        <w:t>含实验设备搬迁前的状态确认、拆卸及包装、搬运、安装、调试及性能验证与搬迁后的状态确认，以及场地设施的保护，售后服务等</w:t>
      </w:r>
    </w:p>
    <w:p w14:paraId="2201812E">
      <w:pPr>
        <w:pStyle w:val="3"/>
        <w:spacing w:before="79" w:line="480" w:lineRule="auto"/>
        <w:ind w:right="235"/>
        <w:rPr>
          <w:rFonts w:hint="eastAsia"/>
          <w:lang w:eastAsia="zh-CN"/>
        </w:rPr>
      </w:pPr>
      <w:r>
        <w:rPr>
          <w:spacing w:val="5"/>
          <w:lang w:eastAsia="zh-CN"/>
        </w:rPr>
        <w:t>法定代表人或响应供应商授权代表(签名或盖章):</w:t>
      </w:r>
      <w:r>
        <w:rPr>
          <w:rFonts w:hint="eastAsia"/>
          <w:spacing w:val="5"/>
          <w:u w:val="single"/>
          <w:lang w:eastAsia="zh-CN"/>
        </w:rPr>
        <w:t xml:space="preserve">                     </w:t>
      </w:r>
    </w:p>
    <w:p w14:paraId="2EC58154">
      <w:pPr>
        <w:pStyle w:val="3"/>
        <w:spacing w:before="100" w:line="480" w:lineRule="auto"/>
        <w:rPr>
          <w:rFonts w:hint="eastAsia"/>
          <w:spacing w:val="-7"/>
          <w:u w:val="single"/>
          <w:lang w:eastAsia="zh-CN"/>
        </w:rPr>
      </w:pPr>
      <w:r>
        <w:rPr>
          <w:spacing w:val="-7"/>
          <w:lang w:eastAsia="zh-CN"/>
        </w:rPr>
        <w:t>职务：</w:t>
      </w:r>
      <w:r>
        <w:rPr>
          <w:rFonts w:hint="eastAsia"/>
          <w:spacing w:val="-7"/>
          <w:u w:val="single"/>
          <w:lang w:eastAsia="zh-CN"/>
        </w:rPr>
        <w:t xml:space="preserve">                        </w:t>
      </w:r>
    </w:p>
    <w:p w14:paraId="69FF2F28">
      <w:pPr>
        <w:pStyle w:val="3"/>
        <w:spacing w:before="100" w:line="480" w:lineRule="auto"/>
        <w:rPr>
          <w:rFonts w:hint="eastAsia"/>
          <w:spacing w:val="-7"/>
          <w:u w:val="single"/>
          <w:lang w:eastAsia="zh-CN"/>
        </w:rPr>
      </w:pPr>
      <w:r>
        <w:rPr>
          <w:rFonts w:hint="eastAsia"/>
          <w:spacing w:val="-7"/>
          <w:lang w:eastAsia="zh-CN"/>
        </w:rPr>
        <w:t>联系电话:</w:t>
      </w:r>
      <w:r>
        <w:rPr>
          <w:rFonts w:hint="eastAsia"/>
          <w:spacing w:val="-7"/>
          <w:u w:val="single"/>
          <w:lang w:eastAsia="zh-CN"/>
        </w:rPr>
        <w:t xml:space="preserve">                     </w:t>
      </w:r>
    </w:p>
    <w:p w14:paraId="7DC101D8">
      <w:pPr>
        <w:pStyle w:val="3"/>
        <w:spacing w:before="216" w:line="480" w:lineRule="auto"/>
        <w:rPr>
          <w:rFonts w:hint="eastAsia"/>
          <w:lang w:eastAsia="zh-CN"/>
        </w:rPr>
      </w:pPr>
      <w:r>
        <w:rPr>
          <w:spacing w:val="27"/>
          <w:lang w:eastAsia="zh-CN"/>
        </w:rPr>
        <w:t>日期：202</w:t>
      </w:r>
      <w:r>
        <w:rPr>
          <w:rFonts w:hint="eastAsia"/>
          <w:spacing w:val="27"/>
          <w:lang w:eastAsia="zh-CN"/>
        </w:rPr>
        <w:t>5</w:t>
      </w:r>
      <w:r>
        <w:rPr>
          <w:spacing w:val="27"/>
          <w:lang w:eastAsia="zh-CN"/>
        </w:rPr>
        <w:t>年</w:t>
      </w:r>
      <w:r>
        <w:rPr>
          <w:rFonts w:hint="eastAsia"/>
          <w:spacing w:val="27"/>
          <w:u w:val="single"/>
          <w:lang w:eastAsia="zh-CN"/>
        </w:rPr>
        <w:t xml:space="preserve">   </w:t>
      </w:r>
      <w:r>
        <w:rPr>
          <w:spacing w:val="27"/>
          <w:lang w:eastAsia="zh-CN"/>
        </w:rPr>
        <w:t>月</w:t>
      </w:r>
      <w:r>
        <w:rPr>
          <w:rFonts w:hint="eastAsia"/>
          <w:spacing w:val="27"/>
          <w:u w:val="single"/>
          <w:lang w:eastAsia="zh-CN"/>
        </w:rPr>
        <w:t xml:space="preserve">   </w:t>
      </w:r>
      <w:r>
        <w:rPr>
          <w:spacing w:val="27"/>
          <w:lang w:eastAsia="zh-CN"/>
        </w:rPr>
        <w:t>日</w:t>
      </w:r>
    </w:p>
    <w:p w14:paraId="6B6B01CF">
      <w:pPr>
        <w:ind w:firstLine="428"/>
        <w:rPr>
          <w:rFonts w:hint="eastAsia"/>
        </w:rPr>
      </w:pPr>
    </w:p>
    <w:p w14:paraId="03314290">
      <w:pPr>
        <w:ind w:firstLine="428"/>
        <w:rPr>
          <w:rFonts w:hint="eastAsia"/>
        </w:rPr>
      </w:pPr>
      <w:r>
        <w:rPr>
          <w:rFonts w:hint="eastAsia"/>
        </w:rPr>
        <w:br w:type="page"/>
      </w:r>
    </w:p>
    <w:p w14:paraId="13D33235">
      <w:pPr>
        <w:pStyle w:val="2"/>
        <w:numPr>
          <w:ilvl w:val="0"/>
          <w:numId w:val="1"/>
        </w:numPr>
        <w:ind w:firstLine="0" w:firstLineChars="0"/>
      </w:pPr>
      <w:bookmarkStart w:id="46" w:name="_Toc205285005"/>
      <w:r>
        <w:rPr>
          <w:rFonts w:hint="eastAsia"/>
        </w:rPr>
        <w:t>搬迁实施方案</w:t>
      </w:r>
      <w:bookmarkEnd w:id="46"/>
    </w:p>
    <w:p w14:paraId="66F253FD">
      <w:pPr>
        <w:pStyle w:val="15"/>
        <w:snapToGrid w:val="0"/>
        <w:ind w:firstLine="486" w:firstLineChars="200"/>
        <w:rPr>
          <w:rFonts w:hint="eastAsia" w:hAnsi="宋体"/>
        </w:rPr>
      </w:pPr>
      <w:r>
        <w:rPr>
          <w:rFonts w:hint="eastAsia" w:hAnsi="宋体"/>
          <w:color w:val="auto"/>
        </w:rPr>
        <w:t>填写说明：</w:t>
      </w:r>
      <w:r>
        <w:rPr>
          <w:rFonts w:hint="eastAsia" w:hAnsi="宋体"/>
        </w:rPr>
        <w:t>公告第二点“申请人的资格要求”中（三）</w:t>
      </w:r>
      <w:r>
        <w:rPr>
          <w:rFonts w:hint="eastAsia"/>
        </w:rPr>
        <w:t>2.</w:t>
      </w:r>
      <w:r>
        <w:rPr>
          <w:rFonts w:hint="eastAsia" w:hAnsi="宋体"/>
        </w:rPr>
        <w:t>④参与本项目的搬迁实施方案 列入本章</w:t>
      </w:r>
    </w:p>
    <w:p w14:paraId="2839CEF5">
      <w:pPr>
        <w:pStyle w:val="15"/>
        <w:snapToGrid w:val="0"/>
        <w:ind w:firstLine="486" w:firstLineChars="200"/>
        <w:rPr>
          <w:rFonts w:hint="eastAsia" w:hAnsi="宋体"/>
          <w:color w:val="auto"/>
        </w:rPr>
      </w:pPr>
      <w:r>
        <w:rPr>
          <w:rFonts w:hint="eastAsia" w:hAnsi="宋体"/>
          <w:color w:val="auto"/>
        </w:rPr>
        <w:t>搬迁实施方案包括但不限于：</w:t>
      </w:r>
    </w:p>
    <w:p w14:paraId="4CC56438">
      <w:pPr>
        <w:pStyle w:val="15"/>
        <w:snapToGrid w:val="0"/>
        <w:ind w:firstLine="486" w:firstLineChars="200"/>
        <w:rPr>
          <w:rFonts w:hint="eastAsia" w:hAnsi="宋体"/>
          <w:color w:val="auto"/>
        </w:rPr>
      </w:pPr>
      <w:r>
        <w:rPr>
          <w:rFonts w:hint="eastAsia" w:hAnsi="宋体"/>
          <w:color w:val="auto"/>
        </w:rPr>
        <w:t>（一）搬迁前期工作方案：响应供应商应根据本项目待搬迁的设备及物品具体情况，根据设备的工作特性，按设备及物品种类编制具体且有针对性、科学可行、目标明确的搬迁前状态确认方案。内容包括但不限于</w:t>
      </w:r>
      <w:r>
        <w:rPr>
          <w:rFonts w:hint="eastAsia" w:hAnsi="宋体"/>
          <w:b/>
          <w:bCs/>
          <w:color w:val="auto"/>
        </w:rPr>
        <w:t>①进场人员配置，②搬迁关键环节技术保障相关支持硬件或软件设施准备，③场地确认、仪器状态确认、装箱单等搬迁流程;④搬迁流程方案及各阶段时间节点安排等。</w:t>
      </w:r>
    </w:p>
    <w:p w14:paraId="4BA2A2AB">
      <w:pPr>
        <w:pStyle w:val="15"/>
        <w:snapToGrid w:val="0"/>
        <w:ind w:firstLine="486" w:firstLineChars="200"/>
        <w:rPr>
          <w:rFonts w:hint="eastAsia" w:hAnsi="宋体"/>
          <w:color w:val="auto"/>
        </w:rPr>
      </w:pPr>
      <w:r>
        <w:rPr>
          <w:rFonts w:hint="eastAsia" w:hAnsi="宋体"/>
          <w:color w:val="auto"/>
        </w:rPr>
        <w:t>（二）拆卸及封装方案：响应供应商应根据本项目待搬迁的设备及物品具体情况，</w:t>
      </w:r>
      <w:r>
        <w:rPr>
          <w:rFonts w:hint="eastAsia" w:hAnsi="宋体"/>
          <w:b/>
          <w:bCs/>
          <w:color w:val="auto"/>
        </w:rPr>
        <w:t>根据精密仪器的拆装、保护、中转暂存等要求，</w:t>
      </w:r>
      <w:r>
        <w:rPr>
          <w:rFonts w:hint="eastAsia" w:hAnsi="宋体"/>
          <w:color w:val="auto"/>
        </w:rPr>
        <w:t>按设备及物品种类编制具体且有针对性、科学可行、目标明确的拆卸及封装方案。</w:t>
      </w:r>
    </w:p>
    <w:p w14:paraId="39474A4C">
      <w:pPr>
        <w:pStyle w:val="15"/>
        <w:snapToGrid w:val="0"/>
        <w:ind w:firstLine="486" w:firstLineChars="200"/>
        <w:rPr>
          <w:rFonts w:hint="eastAsia" w:hAnsi="宋体"/>
          <w:color w:val="auto"/>
        </w:rPr>
      </w:pPr>
      <w:r>
        <w:rPr>
          <w:rFonts w:hint="eastAsia" w:hAnsi="宋体"/>
          <w:color w:val="auto"/>
        </w:rPr>
        <w:t>（三）运输方案：响应供应商应根据本项目待搬迁的设备及物品具体情况，根据精密仪器的保护及运输要求，按设备及物品种类编制具体且有针对性、科学可行、目标明确的运输方案。内容包括但不限</w:t>
      </w:r>
      <w:r>
        <w:rPr>
          <w:rFonts w:hint="eastAsia" w:hAnsi="宋体"/>
          <w:b/>
          <w:bCs/>
          <w:color w:val="auto"/>
        </w:rPr>
        <w:t>于①车辆运输及工具配置路线规划、②大型仪器运输条件准备、③中转暂存方案、④仪器迁移顺序及定位规划等。</w:t>
      </w:r>
    </w:p>
    <w:p w14:paraId="7EFA06B8">
      <w:pPr>
        <w:pStyle w:val="15"/>
        <w:snapToGrid w:val="0"/>
        <w:ind w:firstLine="486" w:firstLineChars="200"/>
        <w:rPr>
          <w:rFonts w:hint="eastAsia" w:hAnsi="宋体"/>
          <w:color w:val="auto"/>
        </w:rPr>
      </w:pPr>
      <w:r>
        <w:rPr>
          <w:rFonts w:hint="eastAsia" w:hAnsi="宋体"/>
          <w:color w:val="auto"/>
        </w:rPr>
        <w:t>（四）安装调试方案：响应供应商应根据本项目待搬迁的设备及物品具体情况，根据精密仪器的工作特性，按设备及物品种类编制具体且有针对性、科学可行、目标明确的安装调试方案。</w:t>
      </w:r>
    </w:p>
    <w:p w14:paraId="58E0BB20">
      <w:pPr>
        <w:pStyle w:val="15"/>
        <w:snapToGrid w:val="0"/>
        <w:ind w:firstLine="486" w:firstLineChars="200"/>
        <w:rPr>
          <w:rFonts w:hint="eastAsia" w:hAnsi="宋体"/>
        </w:rPr>
      </w:pPr>
      <w:r>
        <w:rPr>
          <w:rFonts w:hint="eastAsia" w:hAnsi="宋体"/>
          <w:color w:val="auto"/>
        </w:rPr>
        <w:t>（五）应急管理方案：响应供应商应根据本项目实际情况，编制具体且有针对性、科学可行、目标明确的的应急方案。内容包括但不限于：①无法正常从实验室迁出或迁进的设备搬迁方案。②以下内容的应急解决方案：实验室火灾、实验室爆炸、实验室触电、实验室</w:t>
      </w:r>
      <w:r>
        <w:rPr>
          <w:rFonts w:hint="eastAsia" w:hAnsi="宋体"/>
        </w:rPr>
        <w:t>化学灼伤等。③具备相应人力、设备、资质和能力来处理各类应急事故处置方案及措施。</w:t>
      </w:r>
    </w:p>
    <w:p w14:paraId="490B4DEF">
      <w:pPr>
        <w:adjustRightInd w:val="0"/>
        <w:snapToGrid w:val="0"/>
        <w:ind w:firstLine="490"/>
        <w:rPr>
          <w:rFonts w:hint="eastAsia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最终提交版本请删除此填写说明</w:t>
      </w:r>
    </w:p>
    <w:p w14:paraId="51B9A0D1">
      <w:pPr>
        <w:ind w:firstLine="428"/>
        <w:rPr>
          <w:rFonts w:hint="eastAsia"/>
        </w:rPr>
      </w:pPr>
      <w:r>
        <w:rPr>
          <w:rFonts w:hint="eastAsia"/>
        </w:rPr>
        <w:br w:type="page"/>
      </w:r>
    </w:p>
    <w:p w14:paraId="1DCCD782">
      <w:pPr>
        <w:pStyle w:val="2"/>
        <w:numPr>
          <w:ilvl w:val="0"/>
          <w:numId w:val="1"/>
        </w:numPr>
        <w:ind w:firstLine="0" w:firstLineChars="0"/>
      </w:pPr>
      <w:bookmarkStart w:id="47" w:name="_Toc205285006"/>
      <w:r>
        <w:rPr>
          <w:rFonts w:hint="eastAsia"/>
        </w:rPr>
        <w:t>业绩证明材料</w:t>
      </w:r>
      <w:bookmarkEnd w:id="47"/>
    </w:p>
    <w:p w14:paraId="4748FD3E">
      <w:pPr>
        <w:pStyle w:val="15"/>
        <w:rPr>
          <w:rFonts w:hAnsi="宋体"/>
        </w:rPr>
      </w:pPr>
      <w:r>
        <w:rPr>
          <w:rFonts w:hint="eastAsia" w:hAnsi="宋体"/>
        </w:rPr>
        <w:t>填写说明：公告第二点“申请人的资格要求”中（三）</w:t>
      </w:r>
      <w:r>
        <w:rPr>
          <w:rFonts w:hint="eastAsia"/>
        </w:rPr>
        <w:t>2.</w:t>
      </w:r>
      <w:r>
        <w:rPr>
          <w:rFonts w:hint="eastAsia" w:hAnsi="宋体"/>
        </w:rPr>
        <w:t>③公司业绩证明资料列入本章</w:t>
      </w:r>
    </w:p>
    <w:p w14:paraId="4FCA995F">
      <w:pPr>
        <w:pStyle w:val="15"/>
        <w:rPr>
          <w:rFonts w:hAnsi="宋体"/>
        </w:rPr>
      </w:pPr>
      <w:r>
        <w:rPr>
          <w:rFonts w:hint="eastAsia" w:hAnsi="宋体"/>
        </w:rPr>
        <w:t>至少3份，</w:t>
      </w:r>
      <w:r>
        <w:rPr>
          <w:rFonts w:hint="eastAsia" w:hAnsi="宋体"/>
          <w:color w:val="FF0000"/>
        </w:rPr>
        <w:t>必须包含附件</w:t>
      </w:r>
      <w:r>
        <w:rPr>
          <w:rFonts w:hint="eastAsia" w:hAnsi="宋体"/>
          <w:color w:val="FF0000"/>
          <w:lang w:val="en-US" w:eastAsia="zh-CN"/>
        </w:rPr>
        <w:t>2</w:t>
      </w:r>
      <w:bookmarkStart w:id="51" w:name="_GoBack"/>
      <w:bookmarkEnd w:id="51"/>
      <w:r>
        <w:rPr>
          <w:rFonts w:hint="eastAsia" w:hAnsi="宋体"/>
          <w:color w:val="FF0000"/>
        </w:rPr>
        <w:t>中所列至少1项Ⅰ级搬迁设备</w:t>
      </w:r>
      <w:r>
        <w:rPr>
          <w:rFonts w:hint="eastAsia" w:hAnsi="宋体"/>
        </w:rPr>
        <w:t>。</w:t>
      </w:r>
    </w:p>
    <w:p w14:paraId="14ADF363">
      <w:pPr>
        <w:pStyle w:val="15"/>
        <w:rPr>
          <w:rFonts w:hAnsi="宋体"/>
        </w:rPr>
      </w:pPr>
      <w:r>
        <w:rPr>
          <w:rFonts w:hint="eastAsia" w:hAnsi="宋体"/>
        </w:rPr>
        <w:t>需同时提供以下证明材料1、案例合同首页、服务内容(须能体现服务内容及上述对应设备、显示项目名称页和签署页)复印件；如合同未能体现上述服务内容及上述对应设备，须提供经合同甲方盖章确认的其他证明材料。2、验收报告或考核结果复印件。3、与项目对应的发票。</w:t>
      </w:r>
    </w:p>
    <w:p w14:paraId="56745637">
      <w:pPr>
        <w:pStyle w:val="15"/>
        <w:rPr>
          <w:rFonts w:hint="eastAsia" w:hAnsi="宋体"/>
          <w:b/>
          <w:bCs/>
          <w:color w:val="FF0000"/>
        </w:rPr>
      </w:pPr>
      <w:r>
        <w:rPr>
          <w:rFonts w:hint="eastAsia" w:hAnsi="宋体"/>
          <w:b/>
          <w:bCs/>
          <w:color w:val="FF0000"/>
        </w:rPr>
        <w:t>最终提交版本请删除此填写说明</w:t>
      </w:r>
    </w:p>
    <w:p w14:paraId="481C5A77">
      <w:pPr>
        <w:pStyle w:val="15"/>
        <w:rPr>
          <w:rFonts w:hint="eastAsia" w:hAnsi="宋体"/>
        </w:rPr>
      </w:pPr>
    </w:p>
    <w:p w14:paraId="02C762F2">
      <w:pPr>
        <w:pStyle w:val="15"/>
        <w:rPr>
          <w:rFonts w:hint="eastAsia" w:hAnsi="宋体"/>
        </w:rPr>
      </w:pPr>
    </w:p>
    <w:p w14:paraId="362B9DFB">
      <w:pPr>
        <w:pStyle w:val="15"/>
        <w:rPr>
          <w:rFonts w:hint="eastAsia" w:hAnsi="宋体"/>
        </w:rPr>
      </w:pPr>
    </w:p>
    <w:p w14:paraId="42586547">
      <w:pPr>
        <w:pStyle w:val="15"/>
        <w:rPr>
          <w:rFonts w:hint="eastAsia" w:hAnsi="宋体"/>
        </w:rPr>
      </w:pPr>
      <w:r>
        <w:rPr>
          <w:rFonts w:hint="eastAsia" w:hAnsi="宋体"/>
        </w:rPr>
        <w:br w:type="page"/>
      </w:r>
    </w:p>
    <w:p w14:paraId="54321D06">
      <w:pPr>
        <w:pStyle w:val="2"/>
        <w:numPr>
          <w:ilvl w:val="0"/>
          <w:numId w:val="1"/>
        </w:numPr>
        <w:ind w:firstLine="0" w:firstLineChars="0"/>
      </w:pPr>
      <w:bookmarkStart w:id="48" w:name="_Toc192493037"/>
      <w:bookmarkStart w:id="49" w:name="_Toc205285007"/>
      <w:bookmarkStart w:id="50" w:name="_Toc175644384"/>
      <w:r>
        <w:rPr>
          <w:rFonts w:hint="eastAsia"/>
        </w:rPr>
        <w:t>报名企业公司资质</w:t>
      </w:r>
      <w:bookmarkEnd w:id="48"/>
      <w:bookmarkEnd w:id="49"/>
    </w:p>
    <w:p w14:paraId="7CC969EB">
      <w:pPr>
        <w:pStyle w:val="15"/>
        <w:rPr>
          <w:rFonts w:hAnsi="宋体"/>
          <w:b/>
          <w:bCs/>
          <w:color w:val="FF0000"/>
        </w:rPr>
      </w:pPr>
    </w:p>
    <w:p w14:paraId="300F151E">
      <w:pPr>
        <w:pStyle w:val="19"/>
        <w:rPr>
          <w:rFonts w:hint="eastAsia" w:hAnsi="宋体"/>
        </w:rPr>
      </w:pPr>
      <w:r>
        <w:rPr>
          <w:rFonts w:hint="eastAsia" w:ascii="宋体" w:hAnsi="宋体"/>
        </w:rPr>
        <w:t>填写说明：公告第二点“申请人的资格要求”中其他要求提交的资料</w:t>
      </w:r>
      <w:r>
        <w:rPr>
          <w:rFonts w:hint="eastAsia" w:ascii="宋体" w:hAnsi="宋体"/>
          <w:b/>
          <w:bCs/>
        </w:rPr>
        <w:t>列入本章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color w:val="FF0000"/>
        </w:rPr>
        <w:t>最终提交版本请删除此填写说明</w:t>
      </w:r>
      <w:bookmarkEnd w:id="50"/>
    </w:p>
    <w:sectPr>
      <w:headerReference r:id="rId8" w:type="first"/>
      <w:footerReference r:id="rId10" w:type="first"/>
      <w:headerReference r:id="rId7" w:type="default"/>
      <w:footerReference r:id="rId9" w:type="default"/>
      <w:pgSz w:w="11906" w:h="16838"/>
      <w:pgMar w:top="1417" w:right="1247" w:bottom="1417" w:left="1247" w:header="851" w:footer="992" w:gutter="0"/>
      <w:cols w:space="720" w:num="1"/>
      <w:titlePg/>
      <w:docGrid w:type="linesAndChars" w:linePitch="313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1E690">
    <w:pPr>
      <w:widowControl/>
      <w:spacing w:line="240" w:lineRule="auto"/>
      <w:ind w:firstLine="0" w:firstLineChars="0"/>
      <w:jc w:val="left"/>
      <w:rPr>
        <w:rFonts w:ascii="Calibri" w:hAnsi="Calibri"/>
        <w:kern w:val="0"/>
        <w:szCs w:val="20"/>
      </w:rPr>
    </w:pPr>
    <w:r>
      <w:rPr>
        <w:rFonts w:hint="eastAsia" w:ascii="Calibri" w:hAnsi="Calibri"/>
        <w:kern w:val="0"/>
        <w:szCs w:val="20"/>
      </w:rPr>
      <w:t xml:space="preserve">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59B9B">
    <w:pPr>
      <w:pStyle w:val="5"/>
      <w:jc w:val="right"/>
    </w:pPr>
    <w:r>
      <w:rPr>
        <w:rFonts w:hint="eastAsia"/>
        <w:szCs w:val="21"/>
      </w:rPr>
      <w:t xml:space="preserve">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51473">
    <w:pPr>
      <w:widowControl/>
      <w:spacing w:line="240" w:lineRule="auto"/>
      <w:ind w:firstLine="0" w:firstLineChars="0"/>
      <w:jc w:val="left"/>
      <w:rPr>
        <w:rFonts w:ascii="Calibri" w:hAnsi="Calibri"/>
        <w:kern w:val="0"/>
        <w:szCs w:val="20"/>
      </w:rPr>
    </w:pPr>
    <w:r>
      <w:rPr>
        <w:rFonts w:hint="eastAsia" w:ascii="Calibri" w:hAnsi="Calibri"/>
        <w:kern w:val="0"/>
        <w:szCs w:val="20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056AA">
    <w:pPr>
      <w:pStyle w:val="6"/>
      <w:rPr>
        <w:color w:val="FF0000"/>
      </w:rPr>
    </w:pPr>
    <w:r>
      <w:rPr>
        <w:rFonts w:hint="eastAsia" w:ascii="宋体" w:hAnsi="宋体"/>
        <w:bCs/>
        <w:color w:val="FF0000"/>
        <w:szCs w:val="18"/>
      </w:rPr>
      <w:t xml:space="preserve">                              </w:t>
    </w:r>
    <w:r>
      <w:rPr>
        <w:rFonts w:hint="eastAsia" w:ascii="宋体" w:hAnsi="宋体" w:cs="宋体"/>
        <w:color w:val="FF0000"/>
        <w:szCs w:val="18"/>
        <w:lang w:val="zh-CN"/>
      </w:rPr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56482">
    <w:pPr>
      <w:pStyle w:val="6"/>
    </w:pPr>
    <w:r>
      <w:rPr>
        <w:rFonts w:hint="eastAsia" w:ascii="宋体" w:hAnsi="宋体"/>
        <w:bCs/>
        <w:color w:val="FF0000"/>
        <w:szCs w:val="18"/>
      </w:rPr>
      <w:t xml:space="preserve">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F789D">
    <w:pPr>
      <w:pStyle w:val="6"/>
      <w:jc w:val="left"/>
      <w:rPr>
        <w:rFonts w:hint="eastAsia" w:ascii="宋体" w:hAnsi="宋体"/>
        <w:bCs/>
        <w:color w:val="FF0000"/>
        <w:szCs w:val="18"/>
      </w:rPr>
    </w:pPr>
    <w:r>
      <w:rPr>
        <w:rFonts w:hint="eastAsia" w:ascii="宋体" w:hAnsi="宋体"/>
        <w:bCs/>
        <w:color w:val="FF0000"/>
        <w:szCs w:val="18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45900"/>
    <w:multiLevelType w:val="singleLevel"/>
    <w:tmpl w:val="2F1459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F4223"/>
    <w:rsid w:val="000E66E5"/>
    <w:rsid w:val="0019659E"/>
    <w:rsid w:val="002640AF"/>
    <w:rsid w:val="00307822"/>
    <w:rsid w:val="00382ECB"/>
    <w:rsid w:val="00415E92"/>
    <w:rsid w:val="004B1477"/>
    <w:rsid w:val="0059551D"/>
    <w:rsid w:val="005B564C"/>
    <w:rsid w:val="005C32E1"/>
    <w:rsid w:val="006379A5"/>
    <w:rsid w:val="006F1836"/>
    <w:rsid w:val="00820C6E"/>
    <w:rsid w:val="008B1F75"/>
    <w:rsid w:val="009124B3"/>
    <w:rsid w:val="00A33E9F"/>
    <w:rsid w:val="00A605E3"/>
    <w:rsid w:val="00AD0C49"/>
    <w:rsid w:val="00C71E3B"/>
    <w:rsid w:val="00C80C37"/>
    <w:rsid w:val="00C90075"/>
    <w:rsid w:val="00D45F2D"/>
    <w:rsid w:val="00DD57A6"/>
    <w:rsid w:val="00E218B6"/>
    <w:rsid w:val="00F6607C"/>
    <w:rsid w:val="04C51988"/>
    <w:rsid w:val="1BB866D8"/>
    <w:rsid w:val="25F453F8"/>
    <w:rsid w:val="27C340DD"/>
    <w:rsid w:val="472C1EF5"/>
    <w:rsid w:val="716F4223"/>
    <w:rsid w:val="75A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jc w:val="center"/>
      <w:outlineLvl w:val="0"/>
    </w:pPr>
    <w:rPr>
      <w:rFonts w:ascii="Times New Roman" w:hAnsi="Times New Roman"/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semiHidden/>
    <w:qFormat/>
    <w:uiPriority w:val="0"/>
    <w:pPr>
      <w:widowControl w:val="0"/>
      <w:jc w:val="both"/>
    </w:pPr>
    <w:rPr>
      <w:rFonts w:ascii="黑体" w:hAnsi="黑体" w:eastAsia="黑体" w:cs="黑体"/>
      <w:kern w:val="2"/>
      <w:sz w:val="24"/>
      <w:szCs w:val="24"/>
      <w:lang w:val="en-US" w:eastAsia="en-US" w:bidi="ar-SA"/>
    </w:rPr>
  </w:style>
  <w:style w:type="paragraph" w:styleId="4">
    <w:name w:val="Plain Text"/>
    <w:uiPriority w:val="0"/>
    <w:rPr>
      <w:rFonts w:ascii="宋体" w:hAnsi="Courier New" w:eastAsia="宋体" w:cs="Courier New"/>
      <w:sz w:val="21"/>
      <w:szCs w:val="21"/>
      <w:lang w:val="en-US" w:eastAsia="zh-CN" w:bidi="ar-SA"/>
    </w:rPr>
  </w:style>
  <w:style w:type="paragraph" w:styleId="5">
    <w:name w:val="footer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lang w:val="en-US" w:eastAsia="zh-CN" w:bidi="ar-SA"/>
    </w:rPr>
  </w:style>
  <w:style w:type="paragraph" w:styleId="6">
    <w:name w:val="header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lang w:val="en-US" w:eastAsia="zh-CN" w:bidi="ar-SA"/>
    </w:rPr>
  </w:style>
  <w:style w:type="paragraph" w:styleId="7">
    <w:name w:val="toc 1"/>
    <w:next w:val="1"/>
    <w:qFormat/>
    <w:uiPriority w:val="39"/>
    <w:pPr>
      <w:spacing w:before="120" w:after="120"/>
    </w:pPr>
    <w:rPr>
      <w:rFonts w:ascii="Calibri" w:hAnsi="Calibri" w:eastAsia="宋体" w:cs="Times New Roman"/>
      <w:b/>
      <w:bCs/>
      <w:caps/>
      <w:sz w:val="30"/>
      <w:lang w:val="en-US" w:eastAsia="zh-CN" w:bidi="ar-SA"/>
    </w:rPr>
  </w:style>
  <w:style w:type="paragraph" w:styleId="8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styleId="11">
    <w:name w:val="Hyperlink"/>
    <w:uiPriority w:val="99"/>
    <w:rPr>
      <w:color w:val="0000FF"/>
      <w:u w:val="single"/>
    </w:rPr>
  </w:style>
  <w:style w:type="character" w:customStyle="1" w:styleId="12">
    <w:name w:val="标题 1 字符"/>
    <w:link w:val="2"/>
    <w:qFormat/>
    <w:uiPriority w:val="0"/>
    <w:rPr>
      <w:rFonts w:ascii="Times New Roman" w:hAnsi="Times New Roman" w:eastAsia="宋体"/>
      <w:b/>
      <w:kern w:val="44"/>
      <w:sz w:val="44"/>
      <w:szCs w:val="21"/>
    </w:rPr>
  </w:style>
  <w:style w:type="paragraph" w:customStyle="1" w:styleId="13">
    <w:name w:val="标题 3 New"/>
    <w:next w:val="14"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hAnsi="Calibri" w:eastAsia="宋体" w:cs="宋体"/>
      <w:sz w:val="21"/>
      <w:lang w:val="en-US" w:eastAsia="zh-CN" w:bidi="ar-SA"/>
    </w:rPr>
  </w:style>
  <w:style w:type="paragraph" w:customStyle="1" w:styleId="14">
    <w:name w:val="正文缩进 New"/>
    <w:qFormat/>
    <w:uiPriority w:val="0"/>
    <w:pPr>
      <w:ind w:firstLine="420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图"/>
    <w:qFormat/>
    <w:uiPriority w:val="0"/>
    <w:pPr>
      <w:keepNext/>
      <w:widowControl w:val="0"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sz w:val="24"/>
      <w:lang w:val="en-US" w:eastAsia="zh-CN" w:bidi="ar-SA"/>
    </w:rPr>
  </w:style>
  <w:style w:type="paragraph" w:customStyle="1" w:styleId="18">
    <w:name w:val="表格文字"/>
    <w:qFormat/>
    <w:uiPriority w:val="0"/>
    <w:pPr>
      <w:widowControl w:val="0"/>
      <w:spacing w:before="25" w:after="25"/>
    </w:pPr>
    <w:rPr>
      <w:rFonts w:ascii="Times New Roman" w:hAnsi="Times New Roman" w:eastAsia="宋体" w:cs="Times New Roman"/>
      <w:spacing w:val="10"/>
      <w:sz w:val="24"/>
      <w:szCs w:val="24"/>
      <w:lang w:val="en-US" w:eastAsia="zh-CN" w:bidi="ar-SA"/>
    </w:rPr>
  </w:style>
  <w:style w:type="paragraph" w:customStyle="1" w:styleId="19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1273</Words>
  <Characters>1280</Characters>
  <Lines>12</Lines>
  <Paragraphs>3</Paragraphs>
  <TotalTime>26</TotalTime>
  <ScaleCrop>false</ScaleCrop>
  <LinksUpToDate>false</LinksUpToDate>
  <CharactersWithSpaces>1431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2025-08-04T03:00:00Z</dcterms:created>
  <dc:creator>tanghuihui</dc:creator>
  <cp:lastModifiedBy>卢倩</cp:lastModifiedBy>
  <dcterms:modified xsi:type="dcterms:W3CDTF">2025-08-05T03:38:35Z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9C53DF21228B4DBEA24BF666E08541A6_11</vt:lpwstr>
  </property>
  <property fmtid="{D5CDD505-2E9C-101B-9397-08002B2CF9AE}" pid="4" name="KSOTemplateDocerSaveRecord">
    <vt:lpwstr>eyJoZGlkIjoiNGQxYTE0OWYyNjQ5MjY3ZmQxMmMzNmVjMWZmZjNjN2QiLCJ1c2VySWQiOiIyNzk0OTIxMDkifQ==</vt:lpwstr>
  </property>
</Properties>
</file>