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B629">
      <w:pPr>
        <w:spacing w:before="95" w:line="221" w:lineRule="auto"/>
        <w:ind w:left="116"/>
        <w:jc w:val="center"/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eastAsia="zh-CN"/>
        </w:rPr>
        <w:t>中山大学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val="en-US" w:eastAsia="zh-CN"/>
        </w:rPr>
        <w:t>附属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eastAsia="zh-CN"/>
        </w:rPr>
        <w:t>口腔医院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val="en-US" w:eastAsia="zh-CN"/>
        </w:rPr>
        <w:t>打印机租赁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eastAsia="zh-CN"/>
        </w:rPr>
        <w:t>要求</w:t>
      </w:r>
    </w:p>
    <w:p w14:paraId="59F3F550">
      <w:pPr>
        <w:spacing w:before="95" w:line="221" w:lineRule="auto"/>
        <w:ind w:left="116"/>
        <w:jc w:val="left"/>
        <w:rPr>
          <w:rFonts w:hint="eastAsia" w:asciiTheme="minorEastAsia" w:hAnsiTheme="minorEastAsia" w:eastAsiaTheme="minorEastAsia" w:cstheme="minorEastAsia"/>
          <w:b/>
          <w:bCs/>
          <w:spacing w:val="-10"/>
          <w:sz w:val="36"/>
          <w:szCs w:val="36"/>
          <w:lang w:eastAsia="zh-CN"/>
        </w:rPr>
      </w:pPr>
    </w:p>
    <w:p w14:paraId="4323167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  <w:lang w:val="en-US" w:eastAsia="zh-CN"/>
        </w:rPr>
        <w:t>供应商资质要求</w:t>
      </w:r>
    </w:p>
    <w:p w14:paraId="06528A00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供应商须为在中华人民共和国境内依法注册、具有独立法人资格，能够独立承担民事责任的企业，持有合法有效的营业执照。</w:t>
      </w:r>
    </w:p>
    <w:p w14:paraId="2162D953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 xml:space="preserve"> 年内具有医疗机构、大型企事业单位同类打印机租赁服务项目业绩（需提供合同复印件等佐证材料）。</w:t>
      </w:r>
    </w:p>
    <w:p w14:paraId="2D3BD2B5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 xml:space="preserve">具备完善的本地化服务团队、备件库及应急服务能力，可提供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×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 xml:space="preserve"> 小时现场运维服务。</w:t>
      </w:r>
    </w:p>
    <w:p w14:paraId="6188FBFC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textAlignment w:val="baseline"/>
        <w:rPr>
          <w:rFonts w:hint="default" w:ascii="Times New Roman" w:hAnsi="Times New Roman" w:eastAsia="宋体" w:cs="Times New Roman"/>
          <w:b/>
          <w:bCs/>
          <w:spacing w:val="-10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本项目不接受联合体参与调研。</w:t>
      </w:r>
    </w:p>
    <w:p w14:paraId="0491B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  <w:lang w:val="en-US" w:eastAsia="zh-CN"/>
        </w:rPr>
        <w:t>二、调研基本资料要求：</w:t>
      </w:r>
    </w:p>
    <w:p w14:paraId="07C9CD69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请各供应商结合本项目需求，如实提供以下资料（所有资料需加盖单位公章）：</w:t>
      </w:r>
    </w:p>
    <w:p w14:paraId="4CDDDC26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企业资质材料：营业执照、法人身份证、授权委托书及授权代表身份证（委托代理时提供）、信用查询截图。</w:t>
      </w:r>
    </w:p>
    <w:p w14:paraId="0D6F016C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 xml:space="preserve">同类业绩材料：近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 xml:space="preserve">3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年同类打印机租赁服务项目合同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验收证明等。</w:t>
      </w:r>
    </w:p>
    <w:p w14:paraId="05150ACB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服务方案：包含人员配置、运维体系、巡检计划、故障响应机制、备用机配置方案、耗材管理方案、安全保密措施、应急处置预案等。</w:t>
      </w:r>
    </w:p>
    <w:p w14:paraId="4EC12F43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设备及耗材明细：对应机型租赁单价、标配耗材单价、超出标配数量耗材单价、设备详细参数。</w:t>
      </w:r>
    </w:p>
    <w:p w14:paraId="459D5584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整体报价：按年度服务周期，结合预估设备数量提供整体报价、分项报价。</w:t>
      </w:r>
    </w:p>
    <w:p w14:paraId="2C3C7CED">
      <w:pPr>
        <w:pStyle w:val="9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AFAFA"/>
        </w:rPr>
        <w:t>其他建议：针对本项目服务期限、付款方式、考核细则、服务优化等方面的合理化建议。</w:t>
      </w:r>
    </w:p>
    <w:p w14:paraId="2EB98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pacing w:val="-10"/>
          <w:sz w:val="24"/>
          <w:szCs w:val="24"/>
          <w:lang w:val="en-US" w:eastAsia="zh-CN"/>
        </w:rPr>
      </w:pPr>
    </w:p>
    <w:p w14:paraId="6E774D1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三、需要机型及参数要求：</w:t>
      </w:r>
    </w:p>
    <w:p w14:paraId="66B4D03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1）数量不少于现有租赁打印机。其中A4机型为全新机或九成新（出厂日期少于1年）并且为方便管理，同一机型应提供同一款，A3机型为九成新（出厂日期少于3年）</w:t>
      </w:r>
    </w:p>
    <w:p w14:paraId="0A7ACE8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2）具体数量需求。</w:t>
      </w:r>
    </w:p>
    <w:p w14:paraId="35ECC01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A4 黑白打印机 （性能参考佳能 LBP6018L+） 在用240台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预计2027年逐步增加至约280台</w:t>
      </w:r>
    </w:p>
    <w:p w14:paraId="1270BFE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A4 彩色激光打印机（性能参考佳能 IC MF643Cdw）在用5台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预计2027年逐步增加至约14台</w:t>
      </w:r>
    </w:p>
    <w:p w14:paraId="5C001D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A3 立式多功能打印机 （性能参考 富士施乐C8055）  在用3台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预计2027年逐步增加至约5台</w:t>
      </w:r>
    </w:p>
    <w:p w14:paraId="170941F3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租用形式：为包打印耗材如硒鼓（不包括纸张），非人为损伤包修及包更换备用机。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需要有驻场人员负责维修，15分钟内响应处理。</w:t>
      </w:r>
    </w:p>
    <w:p w14:paraId="0C71E0F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674FA1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支付方式及费用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实行耗材、打印机租用价格分离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为按季度根据使用量结算。</w:t>
      </w:r>
    </w:p>
    <w:p w14:paraId="77BFDD7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报价需包括每机型/台/月价格，对应硒鼓耗材规格牌子/个价格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741142D7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lang w:val="en-US" w:eastAsia="zh-CN"/>
        </w:rPr>
      </w:pPr>
    </w:p>
    <w:p w14:paraId="7F2A973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991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C8BFB"/>
    <w:multiLevelType w:val="multilevel"/>
    <w:tmpl w:val="E6DC8BF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CAB5927"/>
    <w:multiLevelType w:val="singleLevel"/>
    <w:tmpl w:val="5CAB5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F9"/>
    <w:rsid w:val="00064F3F"/>
    <w:rsid w:val="000906FB"/>
    <w:rsid w:val="000C23CA"/>
    <w:rsid w:val="001B438A"/>
    <w:rsid w:val="002235F9"/>
    <w:rsid w:val="0024644A"/>
    <w:rsid w:val="002707BE"/>
    <w:rsid w:val="002D0BB2"/>
    <w:rsid w:val="00305663"/>
    <w:rsid w:val="005226E9"/>
    <w:rsid w:val="0054759A"/>
    <w:rsid w:val="005B60D3"/>
    <w:rsid w:val="005D7059"/>
    <w:rsid w:val="00667828"/>
    <w:rsid w:val="00685E7D"/>
    <w:rsid w:val="006D5006"/>
    <w:rsid w:val="00704763"/>
    <w:rsid w:val="007537B7"/>
    <w:rsid w:val="0083146C"/>
    <w:rsid w:val="00844FE1"/>
    <w:rsid w:val="008A54ED"/>
    <w:rsid w:val="008A70E4"/>
    <w:rsid w:val="00916E13"/>
    <w:rsid w:val="00A530CA"/>
    <w:rsid w:val="00A556EE"/>
    <w:rsid w:val="00AB02EB"/>
    <w:rsid w:val="00B143A0"/>
    <w:rsid w:val="00B24845"/>
    <w:rsid w:val="00B63E76"/>
    <w:rsid w:val="00B941E2"/>
    <w:rsid w:val="00C43FD4"/>
    <w:rsid w:val="00C640DB"/>
    <w:rsid w:val="00C776C8"/>
    <w:rsid w:val="00D36E91"/>
    <w:rsid w:val="00DB560D"/>
    <w:rsid w:val="00DE410E"/>
    <w:rsid w:val="00E3054F"/>
    <w:rsid w:val="00E74D58"/>
    <w:rsid w:val="00EA1958"/>
    <w:rsid w:val="00EA4202"/>
    <w:rsid w:val="36F973A7"/>
    <w:rsid w:val="44A5747C"/>
    <w:rsid w:val="6B746E41"/>
    <w:rsid w:val="6DBFA41B"/>
    <w:rsid w:val="74610332"/>
    <w:rsid w:val="7F9FD7F4"/>
    <w:rsid w:val="F79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kinsoku/>
      <w:autoSpaceDE/>
      <w:autoSpaceDN/>
      <w:adjustRightInd/>
      <w:snapToGrid/>
      <w:spacing w:before="340" w:after="330" w:line="576" w:lineRule="auto"/>
      <w:jc w:val="both"/>
      <w:textAlignment w:val="auto"/>
      <w:outlineLvl w:val="0"/>
    </w:pPr>
    <w:rPr>
      <w:rFonts w:asciiTheme="minorHAnsi" w:hAnsiTheme="minorHAnsi" w:eastAsiaTheme="minorEastAsia" w:cstheme="minorBidi"/>
      <w:b/>
      <w:snapToGrid/>
      <w:color w:val="auto"/>
      <w:kern w:val="44"/>
      <w:sz w:val="44"/>
      <w:szCs w:val="24"/>
      <w:lang w:eastAsia="zh-CN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widowControl w:val="0"/>
      <w:numPr>
        <w:ilvl w:val="0"/>
        <w:numId w:val="1"/>
      </w:numPr>
      <w:kinsoku/>
      <w:autoSpaceDE/>
      <w:autoSpaceDN/>
      <w:adjustRightInd/>
      <w:snapToGrid/>
      <w:spacing w:before="260" w:after="260" w:line="413" w:lineRule="auto"/>
      <w:ind w:firstLine="0"/>
      <w:jc w:val="both"/>
      <w:textAlignment w:val="auto"/>
      <w:outlineLvl w:val="1"/>
    </w:pPr>
    <w:rPr>
      <w:rFonts w:eastAsia="宋体" w:cstheme="minorBidi"/>
      <w:b/>
      <w:snapToGrid/>
      <w:color w:val="auto"/>
      <w:kern w:val="2"/>
      <w:sz w:val="32"/>
      <w:szCs w:val="24"/>
      <w:lang w:eastAsia="zh-CN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widowControl w:val="0"/>
      <w:numPr>
        <w:ilvl w:val="1"/>
        <w:numId w:val="1"/>
      </w:numPr>
      <w:kinsoku/>
      <w:autoSpaceDE/>
      <w:autoSpaceDN/>
      <w:adjustRightInd/>
      <w:snapToGrid/>
      <w:spacing w:before="260" w:after="260" w:line="413" w:lineRule="auto"/>
      <w:jc w:val="both"/>
      <w:textAlignment w:val="auto"/>
      <w:outlineLvl w:val="2"/>
    </w:pPr>
    <w:rPr>
      <w:rFonts w:asciiTheme="minorHAnsi" w:hAnsiTheme="minorHAnsi" w:eastAsiaTheme="minorEastAsia" w:cstheme="minorBidi"/>
      <w:b/>
      <w:snapToGrid/>
      <w:color w:val="auto"/>
      <w:kern w:val="2"/>
      <w:sz w:val="28"/>
      <w:szCs w:val="24"/>
      <w:lang w:eastAsia="zh-CN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widowControl w:val="0"/>
      <w:numPr>
        <w:ilvl w:val="2"/>
        <w:numId w:val="1"/>
      </w:numPr>
      <w:kinsoku/>
      <w:autoSpaceDE/>
      <w:autoSpaceDN/>
      <w:adjustRightInd/>
      <w:snapToGrid/>
      <w:spacing w:before="280" w:after="290" w:line="372" w:lineRule="auto"/>
      <w:jc w:val="both"/>
      <w:textAlignment w:val="auto"/>
      <w:outlineLvl w:val="3"/>
    </w:pPr>
    <w:rPr>
      <w:rFonts w:eastAsia="宋体" w:cstheme="minorBidi"/>
      <w:b/>
      <w:snapToGrid/>
      <w:color w:val="auto"/>
      <w:kern w:val="2"/>
      <w:sz w:val="24"/>
      <w:szCs w:val="24"/>
      <w:lang w:eastAsia="zh-CN"/>
    </w:rPr>
  </w:style>
  <w:style w:type="paragraph" w:styleId="6">
    <w:name w:val="heading 5"/>
    <w:basedOn w:val="1"/>
    <w:next w:val="1"/>
    <w:link w:val="19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280" w:beforeLines="50" w:after="290" w:afterLines="50" w:line="376" w:lineRule="auto"/>
      <w:ind w:firstLine="883" w:firstLineChars="200"/>
      <w:jc w:val="both"/>
      <w:textAlignment w:val="auto"/>
      <w:outlineLvl w:val="4"/>
    </w:pPr>
    <w:rPr>
      <w:rFonts w:asciiTheme="minorHAnsi" w:hAnsiTheme="minorHAnsi" w:eastAsiaTheme="minorEastAsia" w:cstheme="minorBidi"/>
      <w:b/>
      <w:bCs/>
      <w:snapToGrid/>
      <w:color w:val="auto"/>
      <w:kern w:val="2"/>
      <w:sz w:val="24"/>
      <w:szCs w:val="28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5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</w:rPr>
  </w:style>
  <w:style w:type="character" w:customStyle="1" w:styleId="15">
    <w:name w:val="标题 1 字符"/>
    <w:basedOn w:val="12"/>
    <w:link w:val="2"/>
    <w:uiPriority w:val="0"/>
    <w:rPr>
      <w:rFonts w:asciiTheme="minorHAnsi" w:hAnsiTheme="minorHAnsi" w:cstheme="minorBidi"/>
      <w:b/>
      <w:kern w:val="44"/>
      <w:sz w:val="44"/>
      <w:szCs w:val="24"/>
    </w:rPr>
  </w:style>
  <w:style w:type="character" w:customStyle="1" w:styleId="16">
    <w:name w:val="标题 2 字符"/>
    <w:basedOn w:val="12"/>
    <w:link w:val="3"/>
    <w:uiPriority w:val="0"/>
    <w:rPr>
      <w:rFonts w:eastAsia="宋体" w:cstheme="minorBidi"/>
      <w:b/>
      <w:kern w:val="2"/>
      <w:sz w:val="32"/>
      <w:szCs w:val="24"/>
    </w:rPr>
  </w:style>
  <w:style w:type="character" w:customStyle="1" w:styleId="17">
    <w:name w:val="标题 3 字符"/>
    <w:basedOn w:val="12"/>
    <w:link w:val="4"/>
    <w:qFormat/>
    <w:uiPriority w:val="0"/>
    <w:rPr>
      <w:rFonts w:asciiTheme="minorHAnsi" w:hAnsiTheme="minorHAnsi" w:cstheme="minorBidi"/>
      <w:b/>
      <w:kern w:val="2"/>
      <w:sz w:val="28"/>
      <w:szCs w:val="24"/>
    </w:rPr>
  </w:style>
  <w:style w:type="character" w:customStyle="1" w:styleId="18">
    <w:name w:val="标题 4 字符"/>
    <w:basedOn w:val="12"/>
    <w:link w:val="5"/>
    <w:qFormat/>
    <w:uiPriority w:val="0"/>
    <w:rPr>
      <w:rFonts w:eastAsia="宋体" w:cstheme="minorBidi"/>
      <w:b/>
      <w:kern w:val="2"/>
      <w:sz w:val="24"/>
      <w:szCs w:val="24"/>
    </w:rPr>
  </w:style>
  <w:style w:type="character" w:customStyle="1" w:styleId="19">
    <w:name w:val="标题 5 字符"/>
    <w:basedOn w:val="12"/>
    <w:link w:val="6"/>
    <w:qFormat/>
    <w:uiPriority w:val="0"/>
    <w:rPr>
      <w:rFonts w:asciiTheme="minorHAnsi" w:hAnsiTheme="minorHAnsi" w:cstheme="minorBidi"/>
      <w:b/>
      <w:bCs/>
      <w:kern w:val="2"/>
      <w:sz w:val="24"/>
      <w:szCs w:val="28"/>
    </w:rPr>
  </w:style>
  <w:style w:type="paragraph" w:customStyle="1" w:styleId="20">
    <w:name w:val="列表段落1"/>
    <w:basedOn w:val="1"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lang w:eastAsia="zh-CN"/>
    </w:rPr>
  </w:style>
  <w:style w:type="paragraph" w:customStyle="1" w:styleId="21">
    <w:name w:val="表格正文"/>
    <w:basedOn w:val="1"/>
    <w:uiPriority w:val="0"/>
    <w:pPr>
      <w:kinsoku/>
      <w:autoSpaceDE/>
      <w:autoSpaceDN/>
      <w:snapToGrid/>
      <w:spacing w:beforeLines="50" w:after="100" w:afterAutospacing="1" w:line="300" w:lineRule="auto"/>
    </w:pPr>
    <w:rPr>
      <w:rFonts w:ascii="Calibri" w:hAnsi="Calibri" w:eastAsia="宋体" w:cs="Times New Roman"/>
      <w:snapToGrid/>
      <w:color w:val="auto"/>
      <w:kern w:val="2"/>
      <w:lang w:eastAsia="zh-CN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eastAsia="System" w:cs="Times New Roman"/>
      <w:b/>
      <w:bCs/>
      <w:u w:val="single"/>
    </w:rPr>
  </w:style>
  <w:style w:type="paragraph" w:styleId="23">
    <w:name w:val="List Paragraph"/>
    <w:basedOn w:val="1"/>
    <w:link w:val="24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2"/>
      <w:lang w:eastAsia="zh-CN"/>
    </w:rPr>
  </w:style>
  <w:style w:type="character" w:customStyle="1" w:styleId="24">
    <w:name w:val="列表段落 字符"/>
    <w:link w:val="23"/>
    <w:qFormat/>
    <w:uiPriority w:val="99"/>
    <w:rPr>
      <w:rFonts w:asciiTheme="minorHAnsi" w:hAnsiTheme="minorHAnsi" w:cstheme="minorBidi"/>
      <w:kern w:val="2"/>
      <w:sz w:val="24"/>
      <w:szCs w:val="22"/>
    </w:rPr>
  </w:style>
  <w:style w:type="character" w:customStyle="1" w:styleId="25">
    <w:name w:val="页眉 字符"/>
    <w:basedOn w:val="12"/>
    <w:link w:val="8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6">
    <w:name w:val="页脚 字符"/>
    <w:basedOn w:val="12"/>
    <w:link w:val="7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1068</Words>
  <Characters>1196</Characters>
  <Lines>31</Lines>
  <Paragraphs>19</Paragraphs>
  <TotalTime>37</TotalTime>
  <ScaleCrop>false</ScaleCrop>
  <LinksUpToDate>false</LinksUpToDate>
  <CharactersWithSpaces>1201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2025-05-16T02:30:00Z</dcterms:created>
  <dc:creator>Data</dc:creator>
  <cp:lastModifiedBy>PC</cp:lastModifiedBy>
  <cp:lastPrinted>2025-05-07T14:29:00Z</cp:lastPrinted>
  <dcterms:modified xsi:type="dcterms:W3CDTF">2026-06-08T09:46:12Z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2025-04-20T22:08:14Z</vt:filetime>
  </property>
  <property fmtid="{D5CDD505-2E9C-101B-9397-08002B2CF9AE}" pid="4" name="UsrData">
    <vt:lpwstr>6804ffcd12ecda001f102eacwl</vt:lpwstr>
  </property>
  <property fmtid="{D5CDD505-2E9C-101B-9397-08002B2CF9AE}" pid="5" name="KSOProductBuildVer">
    <vt:lpwstr>2052-12.1.0.26375</vt:lpwstr>
  </property>
  <property fmtid="{D5CDD505-2E9C-101B-9397-08002B2CF9AE}" pid="6" name="ICV">
    <vt:lpwstr>11C6E484E1E53CAD8904056859754400_42</vt:lpwstr>
  </property>
  <property fmtid="{D5CDD505-2E9C-101B-9397-08002B2CF9AE}" pid="7" name="KSOTemplateDocerSaveRecord">
    <vt:lpwstr>eyJoZGlkIjoiNGZmY2UxNjg2OTE5ZGJiYWNkN2I2YWZkMGFmM2JiNWYiLCJ1c2VySWQiOiIxNjgyNzQ1NzEwIn0=</vt:lpwstr>
  </property>
</Properties>
</file>