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93E8B">
      <w:pPr>
        <w:spacing w:line="440" w:lineRule="exact"/>
        <w:jc w:val="left"/>
        <w:rPr>
          <w:rFonts w:hint="eastAsia" w:eastAsia="仿宋_GB2312"/>
          <w:sz w:val="24"/>
          <w:lang w:eastAsia="zh-CN"/>
        </w:rPr>
      </w:pPr>
      <w:r>
        <w:rPr>
          <w:rFonts w:hint="eastAsia" w:eastAsia="仿宋_GB2312"/>
          <w:color w:val="000000"/>
          <w:sz w:val="32"/>
          <w:szCs w:val="32"/>
          <w:shd w:val="clear" w:color="auto" w:fill="FFFFFF"/>
        </w:rPr>
        <w:t>附件</w:t>
      </w:r>
      <w:r>
        <w:rPr>
          <w:rFonts w:hint="eastAsia" w:eastAsia="仿宋_GB2312"/>
          <w:color w:val="000000"/>
          <w:sz w:val="32"/>
          <w:szCs w:val="32"/>
          <w:shd w:val="clear" w:color="auto" w:fill="FFFFFF"/>
          <w:lang w:val="en-US" w:eastAsia="zh-CN"/>
        </w:rPr>
        <w:t>1</w:t>
      </w:r>
    </w:p>
    <w:p w14:paraId="30956A50">
      <w:pPr>
        <w:pStyle w:val="2"/>
      </w:pPr>
    </w:p>
    <w:p w14:paraId="4AABB736">
      <w:pPr>
        <w:pStyle w:val="2"/>
      </w:pPr>
      <w:r>
        <w:t>202</w:t>
      </w:r>
      <w:r>
        <w:rPr>
          <w:rFonts w:hint="eastAsia"/>
        </w:rPr>
        <w:t>6</w:t>
      </w:r>
      <w:r>
        <w:t>年度广东省口腔医学重点实验室</w:t>
      </w:r>
    </w:p>
    <w:p w14:paraId="15C36DB4">
      <w:pPr>
        <w:pStyle w:val="2"/>
      </w:pPr>
      <w:r>
        <w:t>开放课题申请指南</w:t>
      </w:r>
    </w:p>
    <w:p w14:paraId="6139EA3D">
      <w:pPr>
        <w:pStyle w:val="4"/>
        <w:spacing w:before="256" w:line="352" w:lineRule="auto"/>
        <w:ind w:right="25" w:firstLine="481"/>
        <w:rPr>
          <w:spacing w:val="3"/>
          <w:lang w:eastAsia="zh-CN"/>
        </w:rPr>
      </w:pPr>
    </w:p>
    <w:p w14:paraId="4D0BD8BD">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cs="Times New Roman"/>
          <w:lang w:eastAsia="zh-CN"/>
        </w:rPr>
      </w:pPr>
      <w:r>
        <w:rPr>
          <w:rFonts w:ascii="Times New Roman" w:hAnsi="Times New Roman" w:eastAsia="仿宋_GB2312" w:cs="Times New Roman"/>
          <w:sz w:val="32"/>
          <w:szCs w:val="32"/>
          <w:shd w:val="clear" w:color="auto" w:fill="FFFFFF"/>
          <w:lang w:eastAsia="zh-CN"/>
        </w:rPr>
        <w:t>根据《广东省科技厅重点实验室建设管理办法》相关规</w:t>
      </w:r>
      <w:bookmarkStart w:id="0" w:name="_GoBack"/>
      <w:bookmarkEnd w:id="0"/>
      <w:r>
        <w:rPr>
          <w:rFonts w:ascii="Times New Roman" w:hAnsi="Times New Roman" w:eastAsia="仿宋_GB2312" w:cs="Times New Roman"/>
          <w:sz w:val="32"/>
          <w:szCs w:val="32"/>
          <w:shd w:val="clear" w:color="auto" w:fill="FFFFFF"/>
          <w:lang w:eastAsia="zh-CN"/>
        </w:rPr>
        <w:t>定，为加大实验室开放力度，开展多种形式的学术交流与合作研究，吸引优秀科技人才到本实验室从事科研工作，特制定本开放课题申请指南。欢迎相关研究领域的科研人员进行申请。本项目具体说明和要求如下：</w:t>
      </w:r>
    </w:p>
    <w:p w14:paraId="5AC81C31">
      <w:pPr>
        <w:pStyle w:val="4"/>
        <w:widowControl/>
        <w:kinsoku w:val="0"/>
        <w:autoSpaceDE w:val="0"/>
        <w:autoSpaceDN w:val="0"/>
        <w:adjustRightInd w:val="0"/>
        <w:snapToGrid w:val="0"/>
        <w:spacing w:before="312" w:beforeLines="100" w:line="560" w:lineRule="exact"/>
        <w:ind w:firstLine="643" w:firstLineChars="200"/>
        <w:textAlignment w:val="baseline"/>
        <w:rPr>
          <w:rFonts w:ascii="Times New Roman" w:hAnsi="Times New Roman" w:eastAsia="仿宋_GB2312" w:cs="Times New Roman"/>
          <w:b/>
          <w:bCs/>
          <w:sz w:val="32"/>
          <w:szCs w:val="32"/>
          <w:shd w:val="clear" w:color="auto" w:fill="FFFFFF"/>
          <w:lang w:eastAsia="zh-CN"/>
        </w:rPr>
      </w:pPr>
      <w:r>
        <w:rPr>
          <w:rFonts w:ascii="Times New Roman" w:hAnsi="Times New Roman" w:eastAsia="仿宋_GB2312" w:cs="Times New Roman"/>
          <w:b/>
          <w:bCs/>
          <w:sz w:val="32"/>
          <w:szCs w:val="32"/>
          <w:shd w:val="clear" w:color="auto" w:fill="FFFFFF"/>
          <w:lang w:eastAsia="zh-CN"/>
        </w:rPr>
        <w:t>一、开放课题说明</w:t>
      </w:r>
    </w:p>
    <w:p w14:paraId="2416E0BE">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（一）资助领域</w:t>
      </w:r>
    </w:p>
    <w:p w14:paraId="48EF7857">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202</w:t>
      </w:r>
      <w:r>
        <w:rPr>
          <w:rFonts w:hint="eastAsia" w:ascii="Times New Roman" w:hAnsi="Times New Roman" w:eastAsia="仿宋_GB2312" w:cs="Times New Roman"/>
          <w:sz w:val="32"/>
          <w:szCs w:val="32"/>
          <w:shd w:val="clear" w:color="auto" w:fill="FFFFFF"/>
          <w:lang w:eastAsia="zh-CN"/>
        </w:rPr>
        <w:t>6</w:t>
      </w:r>
      <w:r>
        <w:rPr>
          <w:rFonts w:ascii="Times New Roman" w:hAnsi="Times New Roman" w:eastAsia="仿宋_GB2312" w:cs="Times New Roman"/>
          <w:sz w:val="32"/>
          <w:szCs w:val="32"/>
          <w:shd w:val="clear" w:color="auto" w:fill="FFFFFF"/>
          <w:lang w:eastAsia="zh-CN"/>
        </w:rPr>
        <w:t>年度开放课题主要资助领域：</w:t>
      </w:r>
    </w:p>
    <w:p w14:paraId="6A698D1B">
      <w:pPr>
        <w:pStyle w:val="4"/>
        <w:widowControl/>
        <w:numPr>
          <w:ilvl w:val="0"/>
          <w:numId w:val="1"/>
        </w:numPr>
        <w:kinsoku w:val="0"/>
        <w:autoSpaceDE w:val="0"/>
        <w:autoSpaceDN w:val="0"/>
        <w:adjustRightInd w:val="0"/>
        <w:snapToGrid w:val="0"/>
        <w:spacing w:line="560" w:lineRule="exact"/>
        <w:ind w:left="0"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口腔颌面部肿瘤发病分子机制和防治</w:t>
      </w:r>
    </w:p>
    <w:p w14:paraId="525836B1">
      <w:pPr>
        <w:pStyle w:val="4"/>
        <w:widowControl/>
        <w:numPr>
          <w:ilvl w:val="0"/>
          <w:numId w:val="1"/>
        </w:numPr>
        <w:kinsoku w:val="0"/>
        <w:autoSpaceDE w:val="0"/>
        <w:autoSpaceDN w:val="0"/>
        <w:adjustRightInd w:val="0"/>
        <w:snapToGrid w:val="0"/>
        <w:spacing w:line="560" w:lineRule="exact"/>
        <w:ind w:left="0"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口腔常见疾病预防诊疗机制与策略探索</w:t>
      </w:r>
    </w:p>
    <w:p w14:paraId="375ABAB0">
      <w:pPr>
        <w:pStyle w:val="4"/>
        <w:widowControl/>
        <w:numPr>
          <w:ilvl w:val="0"/>
          <w:numId w:val="1"/>
        </w:numPr>
        <w:kinsoku w:val="0"/>
        <w:autoSpaceDE w:val="0"/>
        <w:autoSpaceDN w:val="0"/>
        <w:adjustRightInd w:val="0"/>
        <w:snapToGrid w:val="0"/>
        <w:spacing w:line="560" w:lineRule="exact"/>
        <w:ind w:left="0"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牙颌组织缺失缺损再生与修复材料研发</w:t>
      </w:r>
    </w:p>
    <w:p w14:paraId="1ECFCC9D">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（二）资助</w:t>
      </w:r>
      <w:r>
        <w:rPr>
          <w:rFonts w:hint="eastAsia" w:ascii="Times New Roman" w:hAnsi="Times New Roman" w:eastAsia="仿宋_GB2312" w:cs="Times New Roman"/>
          <w:sz w:val="32"/>
          <w:szCs w:val="32"/>
          <w:highlight w:val="none"/>
          <w:shd w:val="clear" w:color="auto" w:fill="FFFFFF"/>
          <w:lang w:val="en-US" w:eastAsia="zh-CN"/>
        </w:rPr>
        <w:t>计划</w:t>
      </w:r>
    </w:p>
    <w:p w14:paraId="78637C9C">
      <w:pPr>
        <w:pStyle w:val="4"/>
        <w:widowControl/>
        <w:kinsoku w:val="0"/>
        <w:autoSpaceDE w:val="0"/>
        <w:autoSpaceDN w:val="0"/>
        <w:adjustRightInd w:val="0"/>
        <w:snapToGrid w:val="0"/>
        <w:spacing w:line="560" w:lineRule="exact"/>
        <w:ind w:firstLine="640" w:firstLineChars="200"/>
        <w:textAlignment w:val="baseline"/>
        <w:rPr>
          <w:rFonts w:hint="eastAsia"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本开放课题</w:t>
      </w:r>
      <w:r>
        <w:rPr>
          <w:rFonts w:hint="eastAsia" w:ascii="Times New Roman" w:hAnsi="Times New Roman" w:eastAsia="仿宋_GB2312" w:cs="Times New Roman"/>
          <w:sz w:val="32"/>
          <w:szCs w:val="32"/>
          <w:highlight w:val="none"/>
          <w:shd w:val="clear" w:color="auto" w:fill="FFFFFF"/>
          <w:lang w:eastAsia="zh-CN"/>
        </w:rPr>
        <w:t>设重点项目及一般项目，重点项目5万元/项，一般项目2万元/项，申请人申报时根据自身研究基础和项目定位自主选择申报类别，评审专家可根据项目创新性、前期研究基础、预期成果水平及项目培育潜力对资助类别提出调整建议。</w:t>
      </w:r>
    </w:p>
    <w:p w14:paraId="35B5469F">
      <w:pPr>
        <w:pStyle w:val="4"/>
        <w:widowControl/>
        <w:kinsoku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重点项目：拟资助2项，5万元/项，重点支持瞄准口腔医学学科前沿、研究基础扎实、创新性强、有望产出高水平成果或培育为省部级及以上科研项目的研究。</w:t>
      </w:r>
    </w:p>
    <w:p w14:paraId="14086C5B">
      <w:pPr>
        <w:pStyle w:val="4"/>
        <w:widowControl/>
        <w:kinsoku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一般项目：拟资助5项，2万元/项，支持学术思想新颖、具有探索性的研究课题，鼓励院外青年科技人员依托本实验室平台开展合作研究。</w:t>
      </w:r>
    </w:p>
    <w:p w14:paraId="3631ADF5">
      <w:pPr>
        <w:pStyle w:val="4"/>
        <w:widowControl/>
        <w:kinsoku w:val="0"/>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具体立项数量将根据有效申报项目数量及专家评审结果统筹确定。</w:t>
      </w:r>
    </w:p>
    <w:p w14:paraId="31CE0751">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cs="Times New Roman" w:eastAsiaTheme="minorEastAsia"/>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资助年限为2年，起止日期为202</w:t>
      </w:r>
      <w:r>
        <w:rPr>
          <w:rFonts w:hint="eastAsia" w:ascii="Times New Roman" w:hAnsi="Times New Roman" w:eastAsia="仿宋_GB2312" w:cs="Times New Roman"/>
          <w:sz w:val="32"/>
          <w:szCs w:val="32"/>
          <w:shd w:val="clear" w:color="auto" w:fill="FFFFFF"/>
          <w:lang w:eastAsia="zh-CN"/>
        </w:rPr>
        <w:t>7</w:t>
      </w:r>
      <w:r>
        <w:rPr>
          <w:rFonts w:ascii="Times New Roman" w:hAnsi="Times New Roman" w:eastAsia="仿宋_GB2312" w:cs="Times New Roman"/>
          <w:sz w:val="32"/>
          <w:szCs w:val="32"/>
          <w:shd w:val="clear" w:color="auto" w:fill="FFFFFF"/>
          <w:lang w:eastAsia="zh-CN"/>
        </w:rPr>
        <w:t>年1月1日至202</w:t>
      </w:r>
      <w:r>
        <w:rPr>
          <w:rFonts w:hint="eastAsia" w:ascii="Times New Roman" w:hAnsi="Times New Roman" w:eastAsia="仿宋_GB2312" w:cs="Times New Roman"/>
          <w:sz w:val="32"/>
          <w:szCs w:val="32"/>
          <w:shd w:val="clear" w:color="auto" w:fill="FFFFFF"/>
          <w:lang w:eastAsia="zh-CN"/>
        </w:rPr>
        <w:t>8</w:t>
      </w:r>
      <w:r>
        <w:rPr>
          <w:rFonts w:ascii="Times New Roman" w:hAnsi="Times New Roman" w:eastAsia="仿宋_GB2312" w:cs="Times New Roman"/>
          <w:sz w:val="32"/>
          <w:szCs w:val="32"/>
          <w:shd w:val="clear" w:color="auto" w:fill="FFFFFF"/>
          <w:lang w:eastAsia="zh-CN"/>
        </w:rPr>
        <w:t>年12月31日。</w:t>
      </w:r>
    </w:p>
    <w:p w14:paraId="2541CABE">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资助经费可用于支付项目研究的材料费、差旅费、劳务费等费用。经费预算及使用按广东省科技厅项目经费管理条例的相关规定执行。</w:t>
      </w:r>
    </w:p>
    <w:p w14:paraId="595E15DB">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（三）评审程序</w:t>
      </w:r>
    </w:p>
    <w:p w14:paraId="04E45451">
      <w:pPr>
        <w:pStyle w:val="4"/>
        <w:widowControl/>
        <w:numPr>
          <w:ilvl w:val="0"/>
          <w:numId w:val="2"/>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申请人提交完整申请书；</w:t>
      </w:r>
    </w:p>
    <w:p w14:paraId="171072FB">
      <w:pPr>
        <w:pStyle w:val="4"/>
        <w:widowControl/>
        <w:numPr>
          <w:ilvl w:val="0"/>
          <w:numId w:val="2"/>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本实验室组织专家对提交的申请书进行评审和公示；</w:t>
      </w:r>
    </w:p>
    <w:p w14:paraId="200D6573">
      <w:pPr>
        <w:pStyle w:val="4"/>
        <w:widowControl/>
        <w:numPr>
          <w:ilvl w:val="0"/>
          <w:numId w:val="2"/>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本实验室学术委员会确定资助项目；</w:t>
      </w:r>
    </w:p>
    <w:p w14:paraId="20393C1B">
      <w:pPr>
        <w:pStyle w:val="4"/>
        <w:widowControl/>
        <w:numPr>
          <w:ilvl w:val="0"/>
          <w:numId w:val="2"/>
        </w:numPr>
        <w:kinsoku w:val="0"/>
        <w:autoSpaceDE w:val="0"/>
        <w:autoSpaceDN w:val="0"/>
        <w:adjustRightInd w:val="0"/>
        <w:snapToGrid w:val="0"/>
        <w:spacing w:line="560" w:lineRule="exact"/>
        <w:ind w:firstLine="640" w:firstLineChars="200"/>
        <w:textAlignment w:val="baseline"/>
        <w:rPr>
          <w:rFonts w:ascii="Times New Roman" w:hAnsi="Times New Roman" w:cs="Times New Roman"/>
          <w:lang w:eastAsia="zh-CN"/>
        </w:rPr>
      </w:pPr>
      <w:r>
        <w:rPr>
          <w:rFonts w:ascii="Times New Roman" w:hAnsi="Times New Roman" w:eastAsia="仿宋_GB2312" w:cs="Times New Roman"/>
          <w:sz w:val="32"/>
          <w:szCs w:val="32"/>
          <w:shd w:val="clear" w:color="auto" w:fill="FFFFFF"/>
          <w:lang w:eastAsia="zh-CN"/>
        </w:rPr>
        <w:t>最终评审结果将公布于 https://www.zdkqyy.com/taxonomy/term/515，并以电子邮件形式通知申请者本人。</w:t>
      </w:r>
    </w:p>
    <w:p w14:paraId="601D30AE">
      <w:pPr>
        <w:pStyle w:val="4"/>
        <w:widowControl/>
        <w:kinsoku w:val="0"/>
        <w:autoSpaceDE w:val="0"/>
        <w:autoSpaceDN w:val="0"/>
        <w:adjustRightInd w:val="0"/>
        <w:snapToGrid w:val="0"/>
        <w:spacing w:before="312" w:beforeLines="100" w:line="560" w:lineRule="exact"/>
        <w:ind w:firstLine="643" w:firstLineChars="200"/>
        <w:textAlignment w:val="baseline"/>
        <w:rPr>
          <w:rFonts w:ascii="Times New Roman" w:hAnsi="Times New Roman" w:eastAsia="仿宋_GB2312" w:cs="Times New Roman"/>
          <w:b/>
          <w:bCs/>
          <w:sz w:val="32"/>
          <w:szCs w:val="32"/>
          <w:highlight w:val="none"/>
          <w:shd w:val="clear" w:color="auto" w:fill="FFFFFF"/>
          <w:lang w:eastAsia="zh-CN"/>
        </w:rPr>
      </w:pPr>
      <w:r>
        <w:rPr>
          <w:rFonts w:ascii="Times New Roman" w:hAnsi="Times New Roman" w:eastAsia="仿宋_GB2312" w:cs="Times New Roman"/>
          <w:b/>
          <w:bCs/>
          <w:sz w:val="32"/>
          <w:szCs w:val="32"/>
          <w:highlight w:val="none"/>
          <w:shd w:val="clear" w:color="auto" w:fill="FFFFFF"/>
          <w:lang w:eastAsia="zh-CN"/>
        </w:rPr>
        <w:t>二、申报要求</w:t>
      </w:r>
    </w:p>
    <w:p w14:paraId="083AB68E">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申请人须为45岁以下的</w:t>
      </w:r>
      <w:r>
        <w:rPr>
          <w:rFonts w:hint="eastAsia" w:ascii="Times New Roman" w:hAnsi="Times New Roman" w:eastAsia="仿宋_GB2312" w:cs="Times New Roman"/>
          <w:sz w:val="32"/>
          <w:szCs w:val="32"/>
          <w:highlight w:val="none"/>
          <w:shd w:val="clear" w:color="auto" w:fill="FFFFFF"/>
          <w:lang w:val="en-US" w:eastAsia="zh-CN"/>
        </w:rPr>
        <w:t>院</w:t>
      </w:r>
      <w:r>
        <w:rPr>
          <w:rFonts w:ascii="Times New Roman" w:hAnsi="Times New Roman" w:eastAsia="仿宋_GB2312" w:cs="Times New Roman"/>
          <w:sz w:val="32"/>
          <w:szCs w:val="32"/>
          <w:highlight w:val="none"/>
          <w:shd w:val="clear" w:color="auto" w:fill="FFFFFF"/>
          <w:lang w:eastAsia="zh-CN"/>
        </w:rPr>
        <w:t>外科研人员</w:t>
      </w:r>
      <w:r>
        <w:rPr>
          <w:rFonts w:hint="eastAsia" w:ascii="Times New Roman" w:hAnsi="Times New Roman" w:eastAsia="仿宋_GB2312" w:cs="Times New Roman"/>
          <w:sz w:val="32"/>
          <w:szCs w:val="32"/>
          <w:highlight w:val="none"/>
          <w:shd w:val="clear" w:color="auto" w:fill="FFFFFF"/>
          <w:lang w:eastAsia="zh-CN"/>
        </w:rPr>
        <w:t>。</w:t>
      </w:r>
    </w:p>
    <w:p w14:paraId="640154A2">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申报一般项目的申请人应具有博士学历或中级及以上职称；申报重点项目的申请人一般应具有博士学位或副高级及以上职称，且近五年以第一作者或通讯作者发表过高水平学术论文，或主持过省部级及以上科研项目。</w:t>
      </w:r>
    </w:p>
    <w:p w14:paraId="5BA4A509">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申请人必须与广东省口腔医学重点实验室研究骨干人员合作申请本开放课题。</w:t>
      </w:r>
    </w:p>
    <w:p w14:paraId="500B3816">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申请人同年只能申请1项。</w:t>
      </w:r>
    </w:p>
    <w:p w14:paraId="15289742">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上年度获得本开放课题项目资助的项目负责人，本年度不得作为申请人申请本项目。</w:t>
      </w:r>
    </w:p>
    <w:p w14:paraId="59AAEA11">
      <w:pPr>
        <w:pStyle w:val="4"/>
        <w:widowControl/>
        <w:numPr>
          <w:ilvl w:val="0"/>
          <w:numId w:val="3"/>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曾获本开放课题项目资助，但项目结题时未达到结题要求的项目负责人，不得作为申请人申请本项目。</w:t>
      </w:r>
    </w:p>
    <w:p w14:paraId="3C77EFF4">
      <w:pPr>
        <w:pStyle w:val="4"/>
        <w:widowControl/>
        <w:kinsoku w:val="0"/>
        <w:autoSpaceDE w:val="0"/>
        <w:autoSpaceDN w:val="0"/>
        <w:adjustRightInd w:val="0"/>
        <w:snapToGrid w:val="0"/>
        <w:spacing w:before="312" w:beforeLines="100" w:line="560" w:lineRule="exact"/>
        <w:ind w:firstLine="643" w:firstLineChars="200"/>
        <w:textAlignment w:val="baseline"/>
        <w:rPr>
          <w:rFonts w:ascii="Times New Roman" w:hAnsi="Times New Roman" w:eastAsia="仿宋_GB2312" w:cs="Times New Roman"/>
          <w:b/>
          <w:bCs/>
          <w:sz w:val="32"/>
          <w:szCs w:val="32"/>
          <w:shd w:val="clear" w:color="auto" w:fill="FFFFFF"/>
          <w:lang w:eastAsia="zh-CN"/>
        </w:rPr>
      </w:pPr>
      <w:r>
        <w:rPr>
          <w:rFonts w:ascii="Times New Roman" w:hAnsi="Times New Roman" w:eastAsia="仿宋_GB2312" w:cs="Times New Roman"/>
          <w:b/>
          <w:bCs/>
          <w:sz w:val="32"/>
          <w:szCs w:val="32"/>
          <w:shd w:val="clear" w:color="auto" w:fill="FFFFFF"/>
          <w:lang w:eastAsia="zh-CN"/>
        </w:rPr>
        <w:t>三、申报说明</w:t>
      </w:r>
    </w:p>
    <w:p w14:paraId="3B47C377">
      <w:pPr>
        <w:pStyle w:val="4"/>
        <w:widowControl/>
        <w:numPr>
          <w:ilvl w:val="0"/>
          <w:numId w:val="4"/>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 xml:space="preserve"> 填写申请书及提交申请材料</w:t>
      </w:r>
    </w:p>
    <w:p w14:paraId="1A0F2A10">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申请人下载并填写《广东省口腔医学重点实验室开放课题申请书（202</w:t>
      </w:r>
      <w:r>
        <w:rPr>
          <w:rFonts w:hint="eastAsia" w:ascii="Times New Roman" w:hAnsi="Times New Roman" w:eastAsia="仿宋_GB2312" w:cs="Times New Roman"/>
          <w:sz w:val="32"/>
          <w:szCs w:val="32"/>
          <w:shd w:val="clear" w:color="auto" w:fill="FFFFFF"/>
          <w:lang w:eastAsia="zh-CN"/>
        </w:rPr>
        <w:t>6</w:t>
      </w:r>
      <w:r>
        <w:rPr>
          <w:rFonts w:ascii="Times New Roman" w:hAnsi="Times New Roman" w:eastAsia="仿宋_GB2312" w:cs="Times New Roman"/>
          <w:sz w:val="32"/>
          <w:szCs w:val="32"/>
          <w:shd w:val="clear" w:color="auto" w:fill="FFFFFF"/>
          <w:lang w:eastAsia="zh-CN"/>
        </w:rPr>
        <w:t>版）》（见附件</w:t>
      </w:r>
      <w:r>
        <w:rPr>
          <w:rFonts w:hint="eastAsia" w:ascii="Times New Roman" w:hAnsi="Times New Roman" w:eastAsia="仿宋_GB2312" w:cs="Times New Roman"/>
          <w:sz w:val="32"/>
          <w:szCs w:val="32"/>
          <w:shd w:val="clear" w:color="auto" w:fill="FFFFFF"/>
          <w:lang w:eastAsia="zh-CN"/>
        </w:rPr>
        <w:t>2</w:t>
      </w:r>
      <w:r>
        <w:rPr>
          <w:rFonts w:ascii="Times New Roman" w:hAnsi="Times New Roman" w:eastAsia="仿宋_GB2312" w:cs="Times New Roman"/>
          <w:sz w:val="32"/>
          <w:szCs w:val="32"/>
          <w:shd w:val="clear" w:color="auto" w:fill="FFFFFF"/>
          <w:lang w:eastAsia="zh-CN"/>
        </w:rPr>
        <w:t>），并附相关证明材料，包括：申请人学位及职称（职务）证明、申请人主持的科研项目批文、代表性论文首页等。</w:t>
      </w:r>
    </w:p>
    <w:p w14:paraId="66197634">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申请书须由项目负责人和项目组成员亲笔签名，并需所在单位同意并加盖公章。上述申请书纸质版材料（A4纸双面打印，一式五份，其中一份需为签字盖章版原件，其余四份复印即可）与相关证明材料纸质版（一式一份）提交至本实验室（地址：广州市越秀区中山二路74号中山大学</w:t>
      </w:r>
      <w:r>
        <w:rPr>
          <w:rFonts w:hint="eastAsia" w:ascii="Times New Roman" w:hAnsi="Times New Roman" w:eastAsia="仿宋_GB2312" w:cs="Times New Roman"/>
          <w:sz w:val="32"/>
          <w:szCs w:val="32"/>
          <w:shd w:val="clear" w:color="auto" w:fill="FFFFFF"/>
          <w:lang w:eastAsia="zh-CN"/>
        </w:rPr>
        <w:t>医学4号楼1002办公室</w:t>
      </w:r>
      <w:r>
        <w:rPr>
          <w:rFonts w:ascii="Times New Roman" w:hAnsi="Times New Roman" w:eastAsia="仿宋_GB2312" w:cs="Times New Roman"/>
          <w:sz w:val="32"/>
          <w:szCs w:val="32"/>
          <w:shd w:val="clear" w:color="auto" w:fill="FFFFFF"/>
          <w:lang w:eastAsia="zh-CN"/>
        </w:rPr>
        <w:t>，邮编：510080，电话：15106099591 ，收件人：艾老师）。同时提交申请书及相关佐证材料电子版至本实验室电子邮箱（</w:t>
      </w:r>
      <w:r>
        <w:fldChar w:fldCharType="begin"/>
      </w:r>
      <w:r>
        <w:instrText xml:space="preserve"> HYPERLINK "mailto:gh_kys@163.com" </w:instrText>
      </w:r>
      <w:r>
        <w:fldChar w:fldCharType="separate"/>
      </w:r>
      <w:r>
        <w:rPr>
          <w:rFonts w:ascii="Times New Roman" w:hAnsi="Times New Roman" w:eastAsia="仿宋_GB2312" w:cs="Times New Roman"/>
          <w:sz w:val="32"/>
          <w:szCs w:val="32"/>
          <w:shd w:val="clear" w:color="auto" w:fill="FFFFFF"/>
          <w:lang w:eastAsia="zh-CN"/>
        </w:rPr>
        <w:t>gh_kys@163.com</w:t>
      </w:r>
      <w:r>
        <w:rPr>
          <w:rFonts w:ascii="Times New Roman" w:hAnsi="Times New Roman" w:eastAsia="仿宋_GB2312" w:cs="Times New Roman"/>
          <w:sz w:val="32"/>
          <w:szCs w:val="32"/>
          <w:shd w:val="clear" w:color="auto" w:fill="FFFFFF"/>
          <w:lang w:eastAsia="zh-CN"/>
        </w:rPr>
        <w:fldChar w:fldCharType="end"/>
      </w:r>
      <w:r>
        <w:rPr>
          <w:rFonts w:ascii="Times New Roman" w:hAnsi="Times New Roman" w:eastAsia="仿宋_GB2312" w:cs="Times New Roman"/>
          <w:sz w:val="32"/>
          <w:szCs w:val="32"/>
          <w:shd w:val="clear" w:color="auto" w:fill="FFFFFF"/>
          <w:lang w:eastAsia="zh-CN"/>
        </w:rPr>
        <w:t>）。申请人要确保纸质申请书与电子版内容一致。</w:t>
      </w:r>
    </w:p>
    <w:p w14:paraId="5BC8CDBB">
      <w:pPr>
        <w:pStyle w:val="4"/>
        <w:widowControl/>
        <w:numPr>
          <w:ilvl w:val="0"/>
          <w:numId w:val="4"/>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申报期限</w:t>
      </w:r>
    </w:p>
    <w:p w14:paraId="2B82B606">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本年度开放课题申报截止日期为</w:t>
      </w:r>
      <w:r>
        <w:rPr>
          <w:rFonts w:ascii="Times New Roman" w:hAnsi="Times New Roman" w:eastAsia="仿宋_GB2312" w:cs="Times New Roman"/>
          <w:b/>
          <w:bCs/>
          <w:color w:val="0000FF"/>
          <w:sz w:val="32"/>
          <w:szCs w:val="32"/>
          <w:shd w:val="clear" w:color="auto" w:fill="FFFFFF"/>
          <w:lang w:eastAsia="zh-CN"/>
        </w:rPr>
        <w:t>202</w:t>
      </w:r>
      <w:r>
        <w:rPr>
          <w:rFonts w:hint="eastAsia" w:ascii="Times New Roman" w:hAnsi="Times New Roman" w:eastAsia="仿宋_GB2312" w:cs="Times New Roman"/>
          <w:b/>
          <w:bCs/>
          <w:color w:val="0000FF"/>
          <w:sz w:val="32"/>
          <w:szCs w:val="32"/>
          <w:shd w:val="clear" w:color="auto" w:fill="FFFFFF"/>
          <w:lang w:eastAsia="zh-CN"/>
        </w:rPr>
        <w:t>6</w:t>
      </w:r>
      <w:r>
        <w:rPr>
          <w:rFonts w:ascii="Times New Roman" w:hAnsi="Times New Roman" w:eastAsia="仿宋_GB2312" w:cs="Times New Roman"/>
          <w:b/>
          <w:bCs/>
          <w:color w:val="0000FF"/>
          <w:sz w:val="32"/>
          <w:szCs w:val="32"/>
          <w:shd w:val="clear" w:color="auto" w:fill="FFFFFF"/>
          <w:lang w:eastAsia="zh-CN"/>
        </w:rPr>
        <w:t>年12月1日</w:t>
      </w:r>
      <w:r>
        <w:rPr>
          <w:rFonts w:ascii="Times New Roman" w:hAnsi="Times New Roman" w:eastAsia="仿宋_GB2312" w:cs="Times New Roman"/>
          <w:sz w:val="32"/>
          <w:szCs w:val="32"/>
          <w:shd w:val="clear" w:color="auto" w:fill="FFFFFF"/>
          <w:lang w:eastAsia="zh-CN"/>
        </w:rPr>
        <w:t>，纸质材料以邮寄的邮戳为准。</w:t>
      </w:r>
    </w:p>
    <w:p w14:paraId="212B3200">
      <w:pPr>
        <w:pStyle w:val="4"/>
        <w:widowControl/>
        <w:kinsoku w:val="0"/>
        <w:autoSpaceDE w:val="0"/>
        <w:autoSpaceDN w:val="0"/>
        <w:adjustRightInd w:val="0"/>
        <w:snapToGrid w:val="0"/>
        <w:spacing w:before="156" w:beforeLines="50" w:line="560" w:lineRule="exact"/>
        <w:ind w:firstLine="643" w:firstLineChars="200"/>
        <w:textAlignment w:val="baseline"/>
        <w:rPr>
          <w:rFonts w:hint="eastAsia" w:ascii="仿宋_GB2312" w:hAnsi="仿宋_GB2312" w:eastAsia="仿宋_GB2312" w:cs="仿宋_GB2312"/>
          <w:b/>
          <w:bCs/>
          <w:sz w:val="32"/>
          <w:szCs w:val="32"/>
          <w:highlight w:val="none"/>
          <w:shd w:val="clear" w:color="auto" w:fill="FFFFFF"/>
          <w:lang w:eastAsia="zh-CN"/>
        </w:rPr>
      </w:pPr>
      <w:r>
        <w:rPr>
          <w:rFonts w:hint="eastAsia" w:ascii="仿宋_GB2312" w:hAnsi="仿宋_GB2312" w:eastAsia="仿宋_GB2312" w:cs="仿宋_GB2312"/>
          <w:b/>
          <w:bCs/>
          <w:sz w:val="32"/>
          <w:szCs w:val="32"/>
          <w:highlight w:val="none"/>
          <w:shd w:val="clear" w:color="auto" w:fill="FFFFFF"/>
          <w:lang w:eastAsia="zh-CN"/>
        </w:rPr>
        <w:t>四、结题成果要求（项目结束日</w:t>
      </w:r>
      <w:r>
        <w:rPr>
          <w:rFonts w:hint="default" w:ascii="Times New Roman" w:hAnsi="Times New Roman" w:eastAsia="仿宋_GB2312" w:cs="Times New Roman"/>
          <w:b w:val="0"/>
          <w:bCs/>
          <w:sz w:val="32"/>
          <w:szCs w:val="32"/>
          <w:highlight w:val="none"/>
          <w:shd w:val="clear" w:color="auto" w:fill="FFFFFF"/>
          <w:lang w:eastAsia="zh-CN"/>
        </w:rPr>
        <w:t>2028年12月31日</w:t>
      </w:r>
      <w:r>
        <w:rPr>
          <w:rFonts w:hint="eastAsia" w:ascii="仿宋_GB2312" w:hAnsi="仿宋_GB2312" w:eastAsia="仿宋_GB2312" w:cs="仿宋_GB2312"/>
          <w:b/>
          <w:bCs/>
          <w:sz w:val="32"/>
          <w:szCs w:val="32"/>
          <w:highlight w:val="none"/>
          <w:shd w:val="clear" w:color="auto" w:fill="FFFFFF"/>
          <w:lang w:eastAsia="zh-CN"/>
        </w:rPr>
        <w:t>前）</w:t>
      </w:r>
    </w:p>
    <w:p w14:paraId="474924C4">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（一）一般项目（</w:t>
      </w:r>
      <w:r>
        <w:rPr>
          <w:rFonts w:hint="eastAsia"/>
          <w:sz w:val="32"/>
          <w:szCs w:val="32"/>
          <w:highlight w:val="none"/>
          <w:shd w:val="clear" w:color="auto" w:fill="FFFFFF"/>
          <w:lang w:eastAsia="zh-CN"/>
        </w:rPr>
        <w:t>满足任</w:t>
      </w:r>
      <w:r>
        <w:rPr>
          <w:rFonts w:hint="eastAsia" w:ascii="Times New Roman" w:hAnsi="Times New Roman" w:eastAsia="仿宋_GB2312" w:cs="Times New Roman"/>
          <w:sz w:val="32"/>
          <w:szCs w:val="32"/>
          <w:highlight w:val="none"/>
          <w:shd w:val="clear" w:color="auto" w:fill="FFFFFF"/>
          <w:lang w:eastAsia="zh-CN"/>
        </w:rPr>
        <w:t>意一项）</w:t>
      </w:r>
    </w:p>
    <w:p w14:paraId="2ACEF218">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1. 发表中文核</w:t>
      </w:r>
      <w:r>
        <w:rPr>
          <w:rFonts w:hint="eastAsia"/>
          <w:sz w:val="32"/>
          <w:szCs w:val="32"/>
          <w:highlight w:val="none"/>
          <w:shd w:val="clear" w:color="auto" w:fill="FFFFFF"/>
          <w:lang w:eastAsia="zh-CN"/>
        </w:rPr>
        <w:t>心</w:t>
      </w:r>
      <w:r>
        <w:rPr>
          <w:rFonts w:hint="eastAsia" w:ascii="Times New Roman" w:hAnsi="Times New Roman" w:eastAsia="仿宋_GB2312" w:cs="Times New Roman"/>
          <w:sz w:val="32"/>
          <w:szCs w:val="32"/>
          <w:highlight w:val="none"/>
          <w:shd w:val="clear" w:color="auto" w:fill="FFFFFF"/>
          <w:lang w:eastAsia="zh-CN"/>
        </w:rPr>
        <w:t>期</w:t>
      </w:r>
      <w:r>
        <w:rPr>
          <w:rFonts w:hint="eastAsia"/>
          <w:sz w:val="32"/>
          <w:szCs w:val="32"/>
          <w:highlight w:val="none"/>
          <w:shd w:val="clear" w:color="auto" w:fill="FFFFFF"/>
          <w:lang w:eastAsia="zh-CN"/>
        </w:rPr>
        <w:t>刊</w:t>
      </w:r>
      <w:r>
        <w:rPr>
          <w:rFonts w:hint="eastAsia" w:ascii="Times New Roman" w:hAnsi="Times New Roman" w:eastAsia="仿宋_GB2312" w:cs="Times New Roman"/>
          <w:sz w:val="32"/>
          <w:szCs w:val="32"/>
          <w:highlight w:val="none"/>
          <w:shd w:val="clear" w:color="auto" w:fill="FFFFFF"/>
          <w:lang w:eastAsia="zh-CN"/>
        </w:rPr>
        <w:t>论文</w:t>
      </w:r>
      <w:r>
        <w:rPr>
          <w:rFonts w:ascii="Times New Roman" w:hAnsi="Times New Roman" w:eastAsia="仿宋_GB2312" w:cs="Times New Roman"/>
          <w:sz w:val="32"/>
          <w:szCs w:val="32"/>
          <w:highlight w:val="none"/>
          <w:shd w:val="clear" w:color="auto" w:fill="FFFFFF"/>
          <w:lang w:eastAsia="zh-CN"/>
        </w:rPr>
        <w:t>1篇</w:t>
      </w:r>
      <w:r>
        <w:rPr>
          <w:rFonts w:hint="eastAsia" w:ascii="Times New Roman" w:hAnsi="Times New Roman" w:eastAsia="仿宋_GB2312" w:cs="Times New Roman"/>
          <w:sz w:val="32"/>
          <w:szCs w:val="32"/>
          <w:highlight w:val="none"/>
          <w:shd w:val="clear" w:color="auto" w:fill="FFFFFF"/>
          <w:lang w:eastAsia="zh-CN"/>
        </w:rPr>
        <w:t>。</w:t>
      </w:r>
    </w:p>
    <w:p w14:paraId="1D8976ED">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2. 发表SCI收录论文1篇</w:t>
      </w:r>
      <w:r>
        <w:rPr>
          <w:rFonts w:hint="eastAsia" w:ascii="Times New Roman" w:hAnsi="Times New Roman" w:eastAsia="仿宋_GB2312" w:cs="Times New Roman"/>
          <w:sz w:val="32"/>
          <w:szCs w:val="32"/>
          <w:highlight w:val="none"/>
          <w:shd w:val="clear" w:color="auto" w:fill="FFFFFF"/>
          <w:lang w:eastAsia="zh-CN"/>
        </w:rPr>
        <w:t>。</w:t>
      </w:r>
      <w:r>
        <w:rPr>
          <w:rFonts w:ascii="Times New Roman" w:hAnsi="Times New Roman" w:eastAsia="仿宋_GB2312" w:cs="Times New Roman"/>
          <w:sz w:val="32"/>
          <w:szCs w:val="32"/>
          <w:highlight w:val="none"/>
          <w:shd w:val="clear" w:color="auto" w:fill="FFFFFF"/>
          <w:lang w:eastAsia="zh-CN"/>
        </w:rPr>
        <w:t> </w:t>
      </w:r>
    </w:p>
    <w:p w14:paraId="28C8A425">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cs="Times New Roman" w:eastAsiaTheme="minorEastAsia"/>
          <w:sz w:val="32"/>
          <w:szCs w:val="32"/>
          <w:highlight w:val="none"/>
          <w:shd w:val="clear" w:color="auto" w:fill="FFFFFF"/>
          <w:lang w:eastAsia="zh-CN"/>
        </w:rPr>
      </w:pPr>
      <w:r>
        <w:rPr>
          <w:rFonts w:ascii="Times New Roman" w:hAnsi="Times New Roman" w:eastAsia="仿宋_GB2312" w:cs="Times New Roman"/>
          <w:sz w:val="32"/>
          <w:szCs w:val="32"/>
          <w:highlight w:val="none"/>
          <w:shd w:val="clear" w:color="auto" w:fill="FFFFFF"/>
          <w:lang w:eastAsia="zh-CN"/>
        </w:rPr>
        <w:t>（二）重点项目</w:t>
      </w:r>
      <w:r>
        <w:rPr>
          <w:rFonts w:hint="eastAsia" w:cs="Times New Roman" w:asciiTheme="minorEastAsia" w:hAnsiTheme="minorEastAsia" w:eastAsiaTheme="minorEastAsia"/>
          <w:sz w:val="32"/>
          <w:szCs w:val="32"/>
          <w:highlight w:val="none"/>
          <w:shd w:val="clear" w:color="auto" w:fill="FFFFFF"/>
          <w:lang w:eastAsia="zh-CN"/>
        </w:rPr>
        <w:t>：</w:t>
      </w:r>
      <w:r>
        <w:rPr>
          <w:rFonts w:ascii="Times New Roman" w:hAnsi="Times New Roman" w:eastAsia="仿宋_GB2312" w:cs="Times New Roman"/>
          <w:sz w:val="32"/>
          <w:szCs w:val="32"/>
          <w:highlight w:val="none"/>
          <w:shd w:val="clear" w:color="auto" w:fill="FFFFFF"/>
          <w:lang w:eastAsia="zh-CN"/>
        </w:rPr>
        <w:t>发表</w:t>
      </w:r>
      <w:r>
        <w:rPr>
          <w:rFonts w:hint="default" w:ascii="Times New Roman" w:hAnsi="Times New Roman" w:eastAsia="仿宋_GB2312" w:cs="Times New Roman"/>
          <w:sz w:val="32"/>
          <w:szCs w:val="32"/>
          <w:highlight w:val="none"/>
          <w:shd w:val="clear" w:color="auto" w:fill="FFFFFF"/>
          <w:lang w:eastAsia="zh-CN"/>
        </w:rPr>
        <w:t>影响</w:t>
      </w:r>
      <w:r>
        <w:rPr>
          <w:rFonts w:hint="default" w:ascii="Times New Roman" w:hAnsi="Times New Roman" w:cs="Times New Roman"/>
          <w:sz w:val="32"/>
          <w:szCs w:val="32"/>
          <w:highlight w:val="none"/>
          <w:shd w:val="clear" w:color="auto" w:fill="FFFFFF"/>
          <w:lang w:eastAsia="zh-CN"/>
        </w:rPr>
        <w:t>因</w:t>
      </w:r>
      <w:r>
        <w:rPr>
          <w:rFonts w:hint="default" w:ascii="Times New Roman" w:hAnsi="Times New Roman" w:eastAsia="仿宋_GB2312" w:cs="Times New Roman"/>
          <w:sz w:val="32"/>
          <w:szCs w:val="32"/>
          <w:highlight w:val="none"/>
          <w:shd w:val="clear" w:color="auto" w:fill="FFFFFF"/>
          <w:lang w:eastAsia="zh-CN"/>
        </w:rPr>
        <w:t>子</w:t>
      </w:r>
      <w:r>
        <w:rPr>
          <w:rFonts w:hint="default" w:ascii="Times New Roman" w:hAnsi="Times New Roman" w:eastAsia="楷体" w:cs="Times New Roman"/>
          <w:sz w:val="32"/>
          <w:szCs w:val="32"/>
          <w:highlight w:val="none"/>
          <w:shd w:val="clear" w:color="auto" w:fill="FFFFFF"/>
          <w:lang w:eastAsia="zh-CN"/>
        </w:rPr>
        <w:t>≥</w:t>
      </w:r>
      <w:r>
        <w:rPr>
          <w:rFonts w:hint="default" w:ascii="Times New Roman" w:hAnsi="Times New Roman" w:eastAsia="楷体" w:cs="Times New Roman"/>
          <w:sz w:val="32"/>
          <w:szCs w:val="32"/>
          <w:highlight w:val="none"/>
          <w:shd w:val="clear" w:color="auto" w:fill="FFFFFF"/>
          <w:lang w:val="en-US" w:eastAsia="zh-CN"/>
        </w:rPr>
        <w:t>3</w:t>
      </w:r>
      <w:r>
        <w:rPr>
          <w:rFonts w:hint="default" w:ascii="Times New Roman" w:hAnsi="Times New Roman" w:eastAsia="仿宋_GB2312" w:cs="Times New Roman"/>
          <w:sz w:val="32"/>
          <w:szCs w:val="32"/>
          <w:highlight w:val="none"/>
          <w:shd w:val="clear" w:color="auto" w:fill="FFFFFF"/>
          <w:lang w:eastAsia="zh-CN"/>
        </w:rPr>
        <w:t>.0的SC</w:t>
      </w:r>
      <w:r>
        <w:rPr>
          <w:rFonts w:ascii="Times New Roman" w:hAnsi="Times New Roman" w:eastAsia="仿宋_GB2312" w:cs="Times New Roman"/>
          <w:sz w:val="32"/>
          <w:szCs w:val="32"/>
          <w:highlight w:val="none"/>
          <w:shd w:val="clear" w:color="auto" w:fill="FFFFFF"/>
          <w:lang w:eastAsia="zh-CN"/>
        </w:rPr>
        <w:t>I收录论文1篇</w:t>
      </w:r>
      <w:r>
        <w:rPr>
          <w:rFonts w:hint="eastAsia" w:ascii="Times New Roman" w:hAnsi="Times New Roman" w:cs="Times New Roman" w:eastAsiaTheme="minorEastAsia"/>
          <w:sz w:val="32"/>
          <w:szCs w:val="32"/>
          <w:highlight w:val="none"/>
          <w:shd w:val="clear" w:color="auto" w:fill="FFFFFF"/>
          <w:lang w:eastAsia="zh-CN"/>
        </w:rPr>
        <w:t>。</w:t>
      </w:r>
    </w:p>
    <w:p w14:paraId="64CD73FD">
      <w:pPr>
        <w:pStyle w:val="4"/>
        <w:widowControl/>
        <w:kinsoku w:val="0"/>
        <w:autoSpaceDE w:val="0"/>
        <w:autoSpaceDN w:val="0"/>
        <w:adjustRightInd w:val="0"/>
        <w:snapToGrid w:val="0"/>
        <w:spacing w:line="560" w:lineRule="exact"/>
        <w:ind w:firstLine="640" w:firstLineChars="200"/>
        <w:textAlignment w:val="baseline"/>
        <w:rPr>
          <w:rFonts w:hint="eastAsia" w:cs="Times New Roman" w:asciiTheme="minorEastAsia" w:hAnsiTheme="minorEastAsia" w:eastAsiaTheme="minorEastAsia"/>
          <w:sz w:val="32"/>
          <w:szCs w:val="32"/>
          <w:highlight w:val="none"/>
          <w:shd w:val="clear" w:color="auto" w:fill="FFFFFF"/>
          <w:lang w:eastAsia="zh-CN"/>
        </w:rPr>
      </w:pPr>
      <w:r>
        <w:rPr>
          <w:rFonts w:hint="eastAsia" w:ascii="Times New Roman" w:hAnsi="Times New Roman" w:eastAsia="仿宋_GB2312" w:cs="Times New Roman"/>
          <w:sz w:val="32"/>
          <w:szCs w:val="32"/>
          <w:highlight w:val="none"/>
          <w:shd w:val="clear" w:color="auto" w:fill="FFFFFF"/>
          <w:lang w:eastAsia="zh-CN"/>
        </w:rPr>
        <w:t>（三）</w:t>
      </w:r>
      <w:r>
        <w:rPr>
          <w:rFonts w:ascii="Times New Roman" w:hAnsi="Times New Roman" w:eastAsia="仿宋_GB2312" w:cs="Times New Roman"/>
          <w:sz w:val="32"/>
          <w:szCs w:val="32"/>
          <w:highlight w:val="none"/>
          <w:shd w:val="clear" w:color="auto" w:fill="FFFFFF"/>
          <w:lang w:eastAsia="zh-CN"/>
        </w:rPr>
        <w:t>利用本实验室开放课题经费完成的研究论文，必须标注单位：“广东省口腔医学重点实验室”（Guangdong Provincial Key Laboratory of Stomatology）；并同时标注项目资助号：“广东省口腔医学重点实验室开放课题号”（Open Funding Number of Guangdong Provincial Key Laboratory of Stomatology）。本实验室合作人员须作为论文作者之一。</w:t>
      </w:r>
    </w:p>
    <w:p w14:paraId="3A801EA0">
      <w:pPr>
        <w:pStyle w:val="4"/>
        <w:widowControl/>
        <w:kinsoku w:val="0"/>
        <w:autoSpaceDE w:val="0"/>
        <w:autoSpaceDN w:val="0"/>
        <w:adjustRightInd w:val="0"/>
        <w:snapToGrid w:val="0"/>
        <w:spacing w:before="156" w:beforeLines="50" w:line="560" w:lineRule="exact"/>
        <w:ind w:firstLine="643" w:firstLineChars="200"/>
        <w:textAlignment w:val="baseline"/>
        <w:rPr>
          <w:rFonts w:ascii="Times New Roman" w:hAnsi="Times New Roman" w:eastAsia="仿宋_GB2312" w:cs="Times New Roman"/>
          <w:b/>
          <w:bCs/>
          <w:sz w:val="32"/>
          <w:szCs w:val="32"/>
          <w:shd w:val="clear" w:color="auto" w:fill="FFFFFF"/>
          <w:lang w:eastAsia="zh-CN"/>
        </w:rPr>
      </w:pPr>
      <w:r>
        <w:rPr>
          <w:rFonts w:hint="eastAsia" w:cs="Times New Roman" w:asciiTheme="minorEastAsia" w:hAnsiTheme="minorEastAsia" w:eastAsiaTheme="minorEastAsia"/>
          <w:b/>
          <w:bCs/>
          <w:sz w:val="32"/>
          <w:szCs w:val="32"/>
          <w:shd w:val="clear" w:color="auto" w:fill="FFFFFF"/>
          <w:lang w:eastAsia="zh-CN"/>
        </w:rPr>
        <w:t>五、</w:t>
      </w:r>
      <w:r>
        <w:rPr>
          <w:rFonts w:ascii="Times New Roman" w:hAnsi="Times New Roman" w:eastAsia="仿宋_GB2312" w:cs="Times New Roman"/>
          <w:b/>
          <w:bCs/>
          <w:sz w:val="32"/>
          <w:szCs w:val="32"/>
          <w:shd w:val="clear" w:color="auto" w:fill="FFFFFF"/>
          <w:lang w:eastAsia="zh-CN"/>
        </w:rPr>
        <w:t>开放课题管理制度</w:t>
      </w:r>
    </w:p>
    <w:p w14:paraId="133F8D3B">
      <w:pPr>
        <w:pStyle w:val="4"/>
        <w:widowControl/>
        <w:numPr>
          <w:ilvl w:val="0"/>
          <w:numId w:val="5"/>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本实验室为获得项目资助者提供必要的实验条件，获得项目资助者应按要求签署相关协议及合同。</w:t>
      </w:r>
    </w:p>
    <w:p w14:paraId="4CD25E2B">
      <w:pPr>
        <w:pStyle w:val="4"/>
        <w:widowControl/>
        <w:numPr>
          <w:ilvl w:val="0"/>
          <w:numId w:val="5"/>
        </w:numPr>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项目开始后一年进行中期考核，项目负责人须提交《中期进展报告》，逾期</w:t>
      </w:r>
      <w:r>
        <w:rPr>
          <w:rFonts w:hint="eastAsia" w:ascii="Times New Roman" w:hAnsi="Times New Roman" w:eastAsia="仿宋_GB2312" w:cs="Times New Roman"/>
          <w:sz w:val="32"/>
          <w:szCs w:val="32"/>
          <w:shd w:val="clear" w:color="auto" w:fill="FFFFFF"/>
          <w:lang w:eastAsia="zh-CN"/>
        </w:rPr>
        <w:t>不提</w:t>
      </w:r>
      <w:r>
        <w:rPr>
          <w:rFonts w:ascii="Times New Roman" w:hAnsi="Times New Roman" w:eastAsia="仿宋_GB2312" w:cs="Times New Roman"/>
          <w:sz w:val="32"/>
          <w:szCs w:val="32"/>
          <w:shd w:val="clear" w:color="auto" w:fill="FFFFFF"/>
          <w:lang w:eastAsia="zh-CN"/>
        </w:rPr>
        <w:t>交进展报告，项目将作</w:t>
      </w:r>
      <w:r>
        <w:rPr>
          <w:rFonts w:hint="eastAsia" w:ascii="Times New Roman" w:hAnsi="Times New Roman" w:eastAsia="仿宋_GB2312" w:cs="Times New Roman"/>
          <w:sz w:val="32"/>
          <w:szCs w:val="32"/>
          <w:shd w:val="clear" w:color="auto" w:fill="FFFFFF"/>
          <w:lang w:eastAsia="zh-CN"/>
        </w:rPr>
        <w:t>终止</w:t>
      </w:r>
      <w:r>
        <w:rPr>
          <w:rFonts w:ascii="Times New Roman" w:hAnsi="Times New Roman" w:eastAsia="仿宋_GB2312" w:cs="Times New Roman"/>
          <w:sz w:val="32"/>
          <w:szCs w:val="32"/>
          <w:shd w:val="clear" w:color="auto" w:fill="FFFFFF"/>
          <w:lang w:eastAsia="zh-CN"/>
        </w:rPr>
        <w:t>处理，并收回剩余经费；项目结束时须提交《结题报告》。项目负责人要确保各项数据的客观性和真实性</w:t>
      </w:r>
      <w:r>
        <w:rPr>
          <w:rFonts w:hint="eastAsia" w:ascii="Times New Roman" w:hAnsi="Times New Roman" w:eastAsia="仿宋_GB2312" w:cs="Times New Roman"/>
          <w:sz w:val="32"/>
          <w:szCs w:val="32"/>
          <w:shd w:val="clear" w:color="auto" w:fill="FFFFFF"/>
          <w:lang w:eastAsia="zh-CN"/>
        </w:rPr>
        <w:t>，将</w:t>
      </w:r>
      <w:r>
        <w:rPr>
          <w:rFonts w:ascii="Times New Roman" w:hAnsi="Times New Roman" w:eastAsia="仿宋_GB2312" w:cs="Times New Roman"/>
          <w:sz w:val="32"/>
          <w:szCs w:val="32"/>
          <w:shd w:val="clear" w:color="auto" w:fill="FFFFFF"/>
          <w:lang w:eastAsia="zh-CN"/>
        </w:rPr>
        <w:t>《中期进展报告》、《结题报告》及项目所发表的论文复印本等纸版材料和电子版材料提交至本实验室。未按时提交《中期进展报告》、《结题报告》等相关资料将影响再次申请本开放课题。</w:t>
      </w:r>
    </w:p>
    <w:p w14:paraId="3651FCC0">
      <w:pPr>
        <w:pStyle w:val="4"/>
        <w:widowControl/>
        <w:kinsoku w:val="0"/>
        <w:autoSpaceDE w:val="0"/>
        <w:autoSpaceDN w:val="0"/>
        <w:adjustRightInd w:val="0"/>
        <w:snapToGrid w:val="0"/>
        <w:spacing w:before="312" w:beforeLines="100" w:line="560" w:lineRule="exact"/>
        <w:ind w:firstLine="643" w:firstLineChars="200"/>
        <w:textAlignment w:val="baseline"/>
        <w:rPr>
          <w:rFonts w:ascii="Times New Roman" w:hAnsi="Times New Roman" w:cs="Times New Roman"/>
          <w:sz w:val="21"/>
          <w:lang w:eastAsia="zh-CN"/>
        </w:rPr>
      </w:pPr>
      <w:r>
        <w:rPr>
          <w:rFonts w:hint="eastAsia" w:cs="Times New Roman" w:asciiTheme="minorEastAsia" w:hAnsiTheme="minorEastAsia" w:eastAsiaTheme="minorEastAsia"/>
          <w:b/>
          <w:bCs/>
          <w:sz w:val="32"/>
          <w:szCs w:val="32"/>
          <w:shd w:val="clear" w:color="auto" w:fill="FFFFFF"/>
          <w:lang w:eastAsia="zh-CN"/>
        </w:rPr>
        <w:t>六</w:t>
      </w:r>
      <w:r>
        <w:rPr>
          <w:rFonts w:ascii="Times New Roman" w:hAnsi="Times New Roman" w:eastAsia="仿宋_GB2312" w:cs="Times New Roman"/>
          <w:b/>
          <w:bCs/>
          <w:sz w:val="32"/>
          <w:szCs w:val="32"/>
          <w:shd w:val="clear" w:color="auto" w:fill="FFFFFF"/>
          <w:lang w:eastAsia="zh-CN"/>
        </w:rPr>
        <w:t>、联系方式</w:t>
      </w:r>
    </w:p>
    <w:p w14:paraId="1C5D51F5">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联 系人：艾老师</w:t>
      </w:r>
    </w:p>
    <w:p w14:paraId="5B4D91D2">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地   址：广州市越秀区中山二路74号中山大学</w:t>
      </w:r>
      <w:r>
        <w:rPr>
          <w:rFonts w:hint="eastAsia" w:ascii="Times New Roman" w:hAnsi="Times New Roman" w:eastAsia="仿宋_GB2312" w:cs="Times New Roman"/>
          <w:sz w:val="32"/>
          <w:szCs w:val="32"/>
          <w:shd w:val="clear" w:color="auto" w:fill="FFFFFF"/>
          <w:lang w:eastAsia="zh-CN"/>
        </w:rPr>
        <w:t xml:space="preserve">医学4号楼1002办公室  </w:t>
      </w:r>
      <w:r>
        <w:rPr>
          <w:rFonts w:ascii="Times New Roman" w:hAnsi="Times New Roman" w:eastAsia="仿宋_GB2312" w:cs="Times New Roman"/>
          <w:sz w:val="32"/>
          <w:szCs w:val="32"/>
          <w:shd w:val="clear" w:color="auto" w:fill="FFFFFF"/>
          <w:lang w:eastAsia="zh-CN"/>
        </w:rPr>
        <w:t xml:space="preserve"> 510080</w:t>
      </w:r>
    </w:p>
    <w:p w14:paraId="29812D0C">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电   话：15106099591</w:t>
      </w:r>
    </w:p>
    <w:p w14:paraId="5D8AF03A">
      <w:pPr>
        <w:pStyle w:val="4"/>
        <w:widowControl/>
        <w:kinsoku w:val="0"/>
        <w:autoSpaceDE w:val="0"/>
        <w:autoSpaceDN w:val="0"/>
        <w:adjustRightInd w:val="0"/>
        <w:snapToGrid w:val="0"/>
        <w:spacing w:line="560" w:lineRule="exact"/>
        <w:ind w:firstLine="640" w:firstLineChars="200"/>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电子邮箱：</w:t>
      </w:r>
      <w:r>
        <w:fldChar w:fldCharType="begin"/>
      </w:r>
      <w:r>
        <w:instrText xml:space="preserve"> HYPERLINK "mailto:gh_kys@163.com" </w:instrText>
      </w:r>
      <w:r>
        <w:fldChar w:fldCharType="separate"/>
      </w:r>
      <w:r>
        <w:rPr>
          <w:rFonts w:ascii="Times New Roman" w:hAnsi="Times New Roman" w:eastAsia="仿宋_GB2312" w:cs="Times New Roman"/>
          <w:sz w:val="32"/>
          <w:szCs w:val="32"/>
          <w:shd w:val="clear" w:color="auto" w:fill="FFFFFF"/>
          <w:lang w:eastAsia="zh-CN"/>
        </w:rPr>
        <w:t>gh_kys@163.com</w:t>
      </w:r>
      <w:r>
        <w:rPr>
          <w:rFonts w:ascii="Times New Roman" w:hAnsi="Times New Roman" w:eastAsia="仿宋_GB2312" w:cs="Times New Roman"/>
          <w:sz w:val="32"/>
          <w:szCs w:val="32"/>
          <w:shd w:val="clear" w:color="auto" w:fill="FFFFFF"/>
          <w:lang w:eastAsia="zh-CN"/>
        </w:rPr>
        <w:fldChar w:fldCharType="end"/>
      </w:r>
    </w:p>
    <w:p w14:paraId="37588EA9">
      <w:pPr>
        <w:pStyle w:val="4"/>
        <w:widowControl/>
        <w:kinsoku w:val="0"/>
        <w:autoSpaceDE w:val="0"/>
        <w:autoSpaceDN w:val="0"/>
        <w:adjustRightInd w:val="0"/>
        <w:snapToGrid w:val="0"/>
        <w:spacing w:line="560" w:lineRule="exact"/>
        <w:ind w:firstLine="476" w:firstLineChars="200"/>
        <w:textAlignment w:val="baseline"/>
        <w:rPr>
          <w:rFonts w:ascii="Times New Roman" w:hAnsi="Times New Roman" w:cs="Times New Roman"/>
          <w:spacing w:val="-1"/>
          <w:lang w:eastAsia="zh-CN"/>
        </w:rPr>
      </w:pPr>
      <w:r>
        <w:rPr>
          <w:rFonts w:ascii="Times New Roman" w:hAnsi="Times New Roman" w:cs="Times New Roman"/>
          <w:spacing w:val="-1"/>
          <w:lang w:eastAsia="zh-CN"/>
        </w:rPr>
        <w:t xml:space="preserve">                                     </w:t>
      </w:r>
    </w:p>
    <w:p w14:paraId="61DDEF57">
      <w:pPr>
        <w:pStyle w:val="4"/>
        <w:widowControl/>
        <w:kinsoku w:val="0"/>
        <w:autoSpaceDE w:val="0"/>
        <w:autoSpaceDN w:val="0"/>
        <w:adjustRightInd w:val="0"/>
        <w:snapToGrid w:val="0"/>
        <w:spacing w:line="560" w:lineRule="exact"/>
        <w:ind w:firstLine="640" w:firstLineChars="200"/>
        <w:jc w:val="right"/>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广东省口腔医学重点实验室</w:t>
      </w:r>
    </w:p>
    <w:p w14:paraId="24D0A5BE">
      <w:pPr>
        <w:pStyle w:val="4"/>
        <w:widowControl/>
        <w:kinsoku w:val="0"/>
        <w:autoSpaceDE w:val="0"/>
        <w:autoSpaceDN w:val="0"/>
        <w:adjustRightInd w:val="0"/>
        <w:snapToGrid w:val="0"/>
        <w:spacing w:line="560" w:lineRule="exact"/>
        <w:ind w:firstLine="640" w:firstLineChars="200"/>
        <w:jc w:val="right"/>
        <w:textAlignment w:val="baseline"/>
        <w:rPr>
          <w:rFonts w:ascii="Times New Roman" w:hAnsi="Times New Roman" w:eastAsia="仿宋_GB2312" w:cs="Times New Roman"/>
          <w:sz w:val="32"/>
          <w:szCs w:val="32"/>
          <w:shd w:val="clear" w:color="auto" w:fill="FFFFFF"/>
          <w:lang w:eastAsia="zh-CN"/>
        </w:rPr>
      </w:pPr>
      <w:r>
        <w:rPr>
          <w:rFonts w:ascii="Times New Roman" w:hAnsi="Times New Roman" w:eastAsia="仿宋_GB2312" w:cs="Times New Roman"/>
          <w:sz w:val="32"/>
          <w:szCs w:val="32"/>
          <w:shd w:val="clear" w:color="auto" w:fill="FFFFFF"/>
          <w:lang w:eastAsia="zh-CN"/>
        </w:rPr>
        <w:t>中山大学附属口腔医院                                                                                                           202</w:t>
      </w:r>
      <w:r>
        <w:rPr>
          <w:rFonts w:hint="eastAsia" w:ascii="Times New Roman" w:hAnsi="Times New Roman" w:eastAsia="仿宋_GB2312" w:cs="Times New Roman"/>
          <w:sz w:val="32"/>
          <w:szCs w:val="32"/>
          <w:shd w:val="clear" w:color="auto" w:fill="FFFFFF"/>
          <w:lang w:eastAsia="zh-CN"/>
        </w:rPr>
        <w:t>6</w:t>
      </w:r>
      <w:r>
        <w:rPr>
          <w:rFonts w:ascii="Times New Roman" w:hAnsi="Times New Roman" w:eastAsia="仿宋_GB2312" w:cs="Times New Roman"/>
          <w:sz w:val="32"/>
          <w:szCs w:val="32"/>
          <w:shd w:val="clear" w:color="auto" w:fill="FFFFFF"/>
          <w:lang w:eastAsia="zh-CN"/>
        </w:rPr>
        <w:t>年</w:t>
      </w:r>
      <w:r>
        <w:rPr>
          <w:rFonts w:hint="eastAsia" w:ascii="Times New Roman" w:hAnsi="Times New Roman" w:eastAsia="仿宋_GB2312" w:cs="Times New Roman"/>
          <w:sz w:val="32"/>
          <w:szCs w:val="32"/>
          <w:shd w:val="clear" w:color="auto" w:fill="FFFFFF"/>
          <w:lang w:eastAsia="zh-CN"/>
        </w:rPr>
        <w:t>9</w:t>
      </w:r>
      <w:r>
        <w:rPr>
          <w:rFonts w:ascii="Times New Roman" w:hAnsi="Times New Roman" w:eastAsia="仿宋_GB2312" w:cs="Times New Roman"/>
          <w:sz w:val="32"/>
          <w:szCs w:val="32"/>
          <w:shd w:val="clear" w:color="auto" w:fill="FFFFFF"/>
          <w:lang w:eastAsia="zh-CN"/>
        </w:rPr>
        <w:t>月</w:t>
      </w:r>
      <w:r>
        <w:rPr>
          <w:rFonts w:hint="eastAsia" w:ascii="Times New Roman" w:hAnsi="Times New Roman" w:eastAsia="仿宋_GB2312" w:cs="Times New Roman"/>
          <w:sz w:val="32"/>
          <w:szCs w:val="32"/>
          <w:shd w:val="clear" w:color="auto" w:fill="FFFFFF"/>
          <w:lang w:val="en-US" w:eastAsia="zh-CN"/>
        </w:rPr>
        <w:t>14</w:t>
      </w:r>
      <w:r>
        <w:rPr>
          <w:rFonts w:ascii="Times New Roman" w:hAnsi="Times New Roman" w:eastAsia="仿宋_GB2312" w:cs="Times New Roman"/>
          <w:sz w:val="32"/>
          <w:szCs w:val="32"/>
          <w:shd w:val="clear" w:color="auto" w:fill="FFFFFF"/>
          <w:lang w:eastAsia="zh-CN"/>
        </w:rPr>
        <w:t>日</w:t>
      </w:r>
    </w:p>
    <w:p w14:paraId="56211478">
      <w:pPr>
        <w:spacing w:line="440" w:lineRule="exact"/>
        <w:jc w:val="left"/>
        <w:rPr>
          <w:rFonts w:eastAsia="仿宋_GB2312"/>
          <w:color w:val="000000"/>
          <w:sz w:val="32"/>
          <w:szCs w:val="32"/>
          <w:shd w:val="clear" w:color="auto" w:fill="FFFFFF"/>
        </w:rPr>
      </w:pPr>
    </w:p>
    <w:p w14:paraId="413C4E20">
      <w:pPr>
        <w:rPr>
          <w:rFonts w:eastAsia="仿宋_GB2312"/>
          <w:color w:val="000000"/>
          <w:sz w:val="32"/>
          <w:szCs w:val="32"/>
          <w:shd w:val="clear" w:color="auto" w:fill="FFFFFF"/>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1" w:fontKey="{7401C953-C8BA-40CE-81F8-3C96117ADF72}"/>
  </w:font>
  <w:font w:name="楷体">
    <w:panose1 w:val="02010609060101010101"/>
    <w:charset w:val="86"/>
    <w:family w:val="modern"/>
    <w:pitch w:val="default"/>
    <w:sig w:usb0="800002BF" w:usb1="38CF7CFA" w:usb2="00000016" w:usb3="00000000" w:csb0="00040001" w:csb1="00000000"/>
    <w:embedRegular r:id="rId2" w:fontKey="{6001C588-7D1D-48D3-B8AF-25D929B5341A}"/>
  </w:font>
  <w:font w:name="微软雅黑">
    <w:panose1 w:val="020B0503020204020204"/>
    <w:charset w:val="86"/>
    <w:family w:val="swiss"/>
    <w:pitch w:val="default"/>
    <w:sig w:usb0="80000287" w:usb1="2ACF3C50" w:usb2="00000016" w:usb3="00000000" w:csb0="0004001F" w:csb1="0000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AE00">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11</w:t>
    </w:r>
    <w:r>
      <w:rPr>
        <w:rStyle w:val="13"/>
      </w:rPr>
      <w:fldChar w:fldCharType="end"/>
    </w:r>
  </w:p>
  <w:p w14:paraId="06CD0ED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ABDD">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EDEDE"/>
    <w:multiLevelType w:val="singleLevel"/>
    <w:tmpl w:val="B2EEDEDE"/>
    <w:lvl w:ilvl="0" w:tentative="0">
      <w:start w:val="1"/>
      <w:numFmt w:val="chineseCounting"/>
      <w:suff w:val="nothing"/>
      <w:lvlText w:val="（%1）"/>
      <w:lvlJc w:val="left"/>
      <w:pPr>
        <w:ind w:left="0" w:firstLine="420"/>
      </w:pPr>
      <w:rPr>
        <w:rFonts w:hint="eastAsia"/>
      </w:rPr>
    </w:lvl>
  </w:abstractNum>
  <w:abstractNum w:abstractNumId="1">
    <w:nsid w:val="C854A32B"/>
    <w:multiLevelType w:val="singleLevel"/>
    <w:tmpl w:val="C854A32B"/>
    <w:lvl w:ilvl="0" w:tentative="0">
      <w:start w:val="1"/>
      <w:numFmt w:val="chineseCounting"/>
      <w:suff w:val="nothing"/>
      <w:lvlText w:val="（%1）"/>
      <w:lvlJc w:val="left"/>
      <w:pPr>
        <w:ind w:left="0" w:firstLine="420"/>
      </w:pPr>
      <w:rPr>
        <w:rFonts w:hint="eastAsia"/>
      </w:rPr>
    </w:lvl>
  </w:abstractNum>
  <w:abstractNum w:abstractNumId="2">
    <w:nsid w:val="C98F17B6"/>
    <w:multiLevelType w:val="singleLevel"/>
    <w:tmpl w:val="C98F17B6"/>
    <w:lvl w:ilvl="0" w:tentative="0">
      <w:start w:val="1"/>
      <w:numFmt w:val="decimal"/>
      <w:suff w:val="nothing"/>
      <w:lvlText w:val="%1．"/>
      <w:lvlJc w:val="left"/>
      <w:pPr>
        <w:ind w:left="0" w:firstLine="400"/>
      </w:pPr>
      <w:rPr>
        <w:rFonts w:hint="default"/>
        <w:sz w:val="32"/>
        <w:szCs w:val="32"/>
      </w:rPr>
    </w:lvl>
  </w:abstractNum>
  <w:abstractNum w:abstractNumId="3">
    <w:nsid w:val="389148EF"/>
    <w:multiLevelType w:val="singleLevel"/>
    <w:tmpl w:val="389148EF"/>
    <w:lvl w:ilvl="0" w:tentative="0">
      <w:start w:val="1"/>
      <w:numFmt w:val="decimal"/>
      <w:suff w:val="space"/>
      <w:lvlText w:val="%1."/>
      <w:lvlJc w:val="left"/>
      <w:pPr>
        <w:ind w:left="1265" w:hanging="425"/>
      </w:pPr>
      <w:rPr>
        <w:rFonts w:hint="default"/>
      </w:rPr>
    </w:lvl>
  </w:abstractNum>
  <w:abstractNum w:abstractNumId="4">
    <w:nsid w:val="476EEE61"/>
    <w:multiLevelType w:val="singleLevel"/>
    <w:tmpl w:val="476EEE61"/>
    <w:lvl w:ilvl="0" w:tentative="0">
      <w:start w:val="1"/>
      <w:numFmt w:val="chineseCounting"/>
      <w:suff w:val="nothing"/>
      <w:lvlText w:val="（%1）"/>
      <w:lvlJc w:val="left"/>
      <w:pPr>
        <w:ind w:left="0" w:firstLine="420"/>
      </w:pPr>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0OTUyOWZiOTRkOTdlYmFlNjcxOTVlNmNkMzg0NDIifQ=="/>
  </w:docVars>
  <w:rsids>
    <w:rsidRoot w:val="00ED30C0"/>
    <w:rsid w:val="00010927"/>
    <w:rsid w:val="00010FBE"/>
    <w:rsid w:val="00017C06"/>
    <w:rsid w:val="000226BE"/>
    <w:rsid w:val="00033A93"/>
    <w:rsid w:val="00052FBB"/>
    <w:rsid w:val="00055C35"/>
    <w:rsid w:val="00077213"/>
    <w:rsid w:val="0008477F"/>
    <w:rsid w:val="00084D5A"/>
    <w:rsid w:val="000A0439"/>
    <w:rsid w:val="000A70A7"/>
    <w:rsid w:val="000B3A57"/>
    <w:rsid w:val="000B4DF4"/>
    <w:rsid w:val="000B6917"/>
    <w:rsid w:val="0010054F"/>
    <w:rsid w:val="00111C41"/>
    <w:rsid w:val="0011300A"/>
    <w:rsid w:val="0012407B"/>
    <w:rsid w:val="00130DEA"/>
    <w:rsid w:val="00141158"/>
    <w:rsid w:val="00152B53"/>
    <w:rsid w:val="00174913"/>
    <w:rsid w:val="00175858"/>
    <w:rsid w:val="00185F12"/>
    <w:rsid w:val="001A32BD"/>
    <w:rsid w:val="001B07A8"/>
    <w:rsid w:val="001B085E"/>
    <w:rsid w:val="001B2BFA"/>
    <w:rsid w:val="001B3752"/>
    <w:rsid w:val="001C1AA3"/>
    <w:rsid w:val="001C74AB"/>
    <w:rsid w:val="001D00D8"/>
    <w:rsid w:val="001E2484"/>
    <w:rsid w:val="001E62EA"/>
    <w:rsid w:val="00203770"/>
    <w:rsid w:val="00205F1C"/>
    <w:rsid w:val="00224556"/>
    <w:rsid w:val="002269B7"/>
    <w:rsid w:val="00237D0A"/>
    <w:rsid w:val="002865CD"/>
    <w:rsid w:val="00296888"/>
    <w:rsid w:val="00297C9B"/>
    <w:rsid w:val="002A5BFA"/>
    <w:rsid w:val="002A798A"/>
    <w:rsid w:val="002C4825"/>
    <w:rsid w:val="002C5259"/>
    <w:rsid w:val="002C5917"/>
    <w:rsid w:val="002D077C"/>
    <w:rsid w:val="002F0BE0"/>
    <w:rsid w:val="002F1EE9"/>
    <w:rsid w:val="0030527F"/>
    <w:rsid w:val="00305FE6"/>
    <w:rsid w:val="00320762"/>
    <w:rsid w:val="00321ECB"/>
    <w:rsid w:val="00330024"/>
    <w:rsid w:val="00370FCD"/>
    <w:rsid w:val="00380169"/>
    <w:rsid w:val="003809FC"/>
    <w:rsid w:val="00383208"/>
    <w:rsid w:val="003858FF"/>
    <w:rsid w:val="00397014"/>
    <w:rsid w:val="003A4513"/>
    <w:rsid w:val="003B41B5"/>
    <w:rsid w:val="003B5DA0"/>
    <w:rsid w:val="003D60BF"/>
    <w:rsid w:val="003F04E5"/>
    <w:rsid w:val="00403FD7"/>
    <w:rsid w:val="0041404C"/>
    <w:rsid w:val="00422BE4"/>
    <w:rsid w:val="004256C3"/>
    <w:rsid w:val="00440DA9"/>
    <w:rsid w:val="00462B19"/>
    <w:rsid w:val="004708C2"/>
    <w:rsid w:val="00471BEB"/>
    <w:rsid w:val="00473A47"/>
    <w:rsid w:val="00474838"/>
    <w:rsid w:val="004963F3"/>
    <w:rsid w:val="004A7604"/>
    <w:rsid w:val="004A7DA6"/>
    <w:rsid w:val="004C1549"/>
    <w:rsid w:val="004D0214"/>
    <w:rsid w:val="004D3A2A"/>
    <w:rsid w:val="004D5250"/>
    <w:rsid w:val="004E39FD"/>
    <w:rsid w:val="004F4392"/>
    <w:rsid w:val="0050163F"/>
    <w:rsid w:val="005018E5"/>
    <w:rsid w:val="0051058D"/>
    <w:rsid w:val="00517FB0"/>
    <w:rsid w:val="00525C56"/>
    <w:rsid w:val="00550E76"/>
    <w:rsid w:val="0055771B"/>
    <w:rsid w:val="0056284C"/>
    <w:rsid w:val="005716F9"/>
    <w:rsid w:val="00587F8E"/>
    <w:rsid w:val="005906D4"/>
    <w:rsid w:val="005A3FEB"/>
    <w:rsid w:val="005E3238"/>
    <w:rsid w:val="005E7B94"/>
    <w:rsid w:val="005F4CC5"/>
    <w:rsid w:val="006038E2"/>
    <w:rsid w:val="00605F40"/>
    <w:rsid w:val="00606743"/>
    <w:rsid w:val="006110D1"/>
    <w:rsid w:val="00621ECD"/>
    <w:rsid w:val="0062323A"/>
    <w:rsid w:val="00624D5D"/>
    <w:rsid w:val="006259BA"/>
    <w:rsid w:val="00626F36"/>
    <w:rsid w:val="00654D52"/>
    <w:rsid w:val="00687BEB"/>
    <w:rsid w:val="0069357D"/>
    <w:rsid w:val="00697EE0"/>
    <w:rsid w:val="006A67AE"/>
    <w:rsid w:val="006A6853"/>
    <w:rsid w:val="006B1677"/>
    <w:rsid w:val="006C5911"/>
    <w:rsid w:val="006E0010"/>
    <w:rsid w:val="006E760C"/>
    <w:rsid w:val="006F530E"/>
    <w:rsid w:val="006F6207"/>
    <w:rsid w:val="006F6F0E"/>
    <w:rsid w:val="00707B63"/>
    <w:rsid w:val="00713932"/>
    <w:rsid w:val="00726B47"/>
    <w:rsid w:val="007339BE"/>
    <w:rsid w:val="00753E08"/>
    <w:rsid w:val="0076436E"/>
    <w:rsid w:val="0077179B"/>
    <w:rsid w:val="00774379"/>
    <w:rsid w:val="0079272D"/>
    <w:rsid w:val="00794A63"/>
    <w:rsid w:val="007A2075"/>
    <w:rsid w:val="007B3F8F"/>
    <w:rsid w:val="007B61B7"/>
    <w:rsid w:val="007C463C"/>
    <w:rsid w:val="007C79BA"/>
    <w:rsid w:val="007D581E"/>
    <w:rsid w:val="007D7D64"/>
    <w:rsid w:val="007E4F20"/>
    <w:rsid w:val="007E66CB"/>
    <w:rsid w:val="007F3B1A"/>
    <w:rsid w:val="00804D12"/>
    <w:rsid w:val="00811ED1"/>
    <w:rsid w:val="00824A04"/>
    <w:rsid w:val="00841E90"/>
    <w:rsid w:val="00844BB7"/>
    <w:rsid w:val="008535BD"/>
    <w:rsid w:val="0085659D"/>
    <w:rsid w:val="00870970"/>
    <w:rsid w:val="0087168E"/>
    <w:rsid w:val="00883BD6"/>
    <w:rsid w:val="00893985"/>
    <w:rsid w:val="008B0D0B"/>
    <w:rsid w:val="008D3C40"/>
    <w:rsid w:val="008E2A0E"/>
    <w:rsid w:val="008E48F1"/>
    <w:rsid w:val="008F29C5"/>
    <w:rsid w:val="008F369C"/>
    <w:rsid w:val="00916BF1"/>
    <w:rsid w:val="00921BC4"/>
    <w:rsid w:val="009269C4"/>
    <w:rsid w:val="0094650A"/>
    <w:rsid w:val="00956CE4"/>
    <w:rsid w:val="00957F08"/>
    <w:rsid w:val="0096585E"/>
    <w:rsid w:val="00982726"/>
    <w:rsid w:val="00986325"/>
    <w:rsid w:val="00990A37"/>
    <w:rsid w:val="009924CD"/>
    <w:rsid w:val="009B0DEB"/>
    <w:rsid w:val="009B1B17"/>
    <w:rsid w:val="009B2D7F"/>
    <w:rsid w:val="009C11F7"/>
    <w:rsid w:val="009C4553"/>
    <w:rsid w:val="009D58F5"/>
    <w:rsid w:val="009F02BA"/>
    <w:rsid w:val="009F1F6D"/>
    <w:rsid w:val="009F5F65"/>
    <w:rsid w:val="00A0121B"/>
    <w:rsid w:val="00A1087A"/>
    <w:rsid w:val="00A1588A"/>
    <w:rsid w:val="00A15BF4"/>
    <w:rsid w:val="00A20302"/>
    <w:rsid w:val="00A269A0"/>
    <w:rsid w:val="00A3622A"/>
    <w:rsid w:val="00A4587A"/>
    <w:rsid w:val="00A51FD6"/>
    <w:rsid w:val="00A524B2"/>
    <w:rsid w:val="00A62D30"/>
    <w:rsid w:val="00A65EE2"/>
    <w:rsid w:val="00A672A5"/>
    <w:rsid w:val="00A87BAE"/>
    <w:rsid w:val="00A97570"/>
    <w:rsid w:val="00AA67AC"/>
    <w:rsid w:val="00AB4522"/>
    <w:rsid w:val="00AC1B75"/>
    <w:rsid w:val="00AC51C7"/>
    <w:rsid w:val="00AD2C04"/>
    <w:rsid w:val="00AE3C27"/>
    <w:rsid w:val="00B34FA9"/>
    <w:rsid w:val="00B36A79"/>
    <w:rsid w:val="00B37C84"/>
    <w:rsid w:val="00B44D0A"/>
    <w:rsid w:val="00B468A3"/>
    <w:rsid w:val="00B46A4C"/>
    <w:rsid w:val="00B5157C"/>
    <w:rsid w:val="00B5470A"/>
    <w:rsid w:val="00B64022"/>
    <w:rsid w:val="00B64102"/>
    <w:rsid w:val="00B800A2"/>
    <w:rsid w:val="00B8759C"/>
    <w:rsid w:val="00BB0B48"/>
    <w:rsid w:val="00BD2953"/>
    <w:rsid w:val="00BD2E8A"/>
    <w:rsid w:val="00BD3986"/>
    <w:rsid w:val="00BD3EA0"/>
    <w:rsid w:val="00BD5E29"/>
    <w:rsid w:val="00BE4992"/>
    <w:rsid w:val="00BE6385"/>
    <w:rsid w:val="00C056A8"/>
    <w:rsid w:val="00C071F7"/>
    <w:rsid w:val="00C25A2C"/>
    <w:rsid w:val="00C30E6C"/>
    <w:rsid w:val="00C47308"/>
    <w:rsid w:val="00C52F29"/>
    <w:rsid w:val="00C67BDD"/>
    <w:rsid w:val="00C70A6A"/>
    <w:rsid w:val="00C7718E"/>
    <w:rsid w:val="00C906A6"/>
    <w:rsid w:val="00CC0102"/>
    <w:rsid w:val="00CD5A45"/>
    <w:rsid w:val="00CD6574"/>
    <w:rsid w:val="00CE265F"/>
    <w:rsid w:val="00CE42F8"/>
    <w:rsid w:val="00D0464B"/>
    <w:rsid w:val="00D35E77"/>
    <w:rsid w:val="00D45A9C"/>
    <w:rsid w:val="00D7225A"/>
    <w:rsid w:val="00D827BD"/>
    <w:rsid w:val="00D87807"/>
    <w:rsid w:val="00D973D7"/>
    <w:rsid w:val="00DA7DCE"/>
    <w:rsid w:val="00DB1B36"/>
    <w:rsid w:val="00DB3234"/>
    <w:rsid w:val="00DC330E"/>
    <w:rsid w:val="00DD2293"/>
    <w:rsid w:val="00DE7A88"/>
    <w:rsid w:val="00E152FF"/>
    <w:rsid w:val="00E20C0F"/>
    <w:rsid w:val="00E23211"/>
    <w:rsid w:val="00E2621F"/>
    <w:rsid w:val="00E2690F"/>
    <w:rsid w:val="00E311D3"/>
    <w:rsid w:val="00E538E5"/>
    <w:rsid w:val="00E56798"/>
    <w:rsid w:val="00E572CE"/>
    <w:rsid w:val="00E64146"/>
    <w:rsid w:val="00E642A7"/>
    <w:rsid w:val="00E84D38"/>
    <w:rsid w:val="00E96C81"/>
    <w:rsid w:val="00EA1AA9"/>
    <w:rsid w:val="00EA705F"/>
    <w:rsid w:val="00EB0443"/>
    <w:rsid w:val="00EC2EFD"/>
    <w:rsid w:val="00ED1157"/>
    <w:rsid w:val="00ED30C0"/>
    <w:rsid w:val="00ED5F4A"/>
    <w:rsid w:val="00EE17D4"/>
    <w:rsid w:val="00EE3E2D"/>
    <w:rsid w:val="00EF2DC9"/>
    <w:rsid w:val="00EF3753"/>
    <w:rsid w:val="00F028BE"/>
    <w:rsid w:val="00F14AF4"/>
    <w:rsid w:val="00F17140"/>
    <w:rsid w:val="00F31695"/>
    <w:rsid w:val="00F40E0F"/>
    <w:rsid w:val="00F50E34"/>
    <w:rsid w:val="00F54447"/>
    <w:rsid w:val="00F55ABB"/>
    <w:rsid w:val="00F94EF6"/>
    <w:rsid w:val="00FA0FBF"/>
    <w:rsid w:val="00FB2DD2"/>
    <w:rsid w:val="00FB59D9"/>
    <w:rsid w:val="00FC3DED"/>
    <w:rsid w:val="00FC61CA"/>
    <w:rsid w:val="00FC6B5F"/>
    <w:rsid w:val="00FD01FE"/>
    <w:rsid w:val="00FD0E58"/>
    <w:rsid w:val="00FD519B"/>
    <w:rsid w:val="0420114C"/>
    <w:rsid w:val="053736E6"/>
    <w:rsid w:val="08C90A87"/>
    <w:rsid w:val="097C38A4"/>
    <w:rsid w:val="0A5274D2"/>
    <w:rsid w:val="0B09253E"/>
    <w:rsid w:val="0FE94BAA"/>
    <w:rsid w:val="10022AD1"/>
    <w:rsid w:val="10EA5A3E"/>
    <w:rsid w:val="11616FD3"/>
    <w:rsid w:val="127E4B14"/>
    <w:rsid w:val="12BA694C"/>
    <w:rsid w:val="12D01F73"/>
    <w:rsid w:val="131B6383"/>
    <w:rsid w:val="13463601"/>
    <w:rsid w:val="14AC43F9"/>
    <w:rsid w:val="15762583"/>
    <w:rsid w:val="1665196A"/>
    <w:rsid w:val="1767428D"/>
    <w:rsid w:val="177D63CA"/>
    <w:rsid w:val="184A22E6"/>
    <w:rsid w:val="1974592A"/>
    <w:rsid w:val="1BF12B00"/>
    <w:rsid w:val="220174DA"/>
    <w:rsid w:val="22374A1E"/>
    <w:rsid w:val="223E3E3C"/>
    <w:rsid w:val="26047F5C"/>
    <w:rsid w:val="26966C75"/>
    <w:rsid w:val="297F7B50"/>
    <w:rsid w:val="2B911481"/>
    <w:rsid w:val="2C9C1FAD"/>
    <w:rsid w:val="2CB14C15"/>
    <w:rsid w:val="2E5E6D36"/>
    <w:rsid w:val="2E7A071D"/>
    <w:rsid w:val="2EA94D33"/>
    <w:rsid w:val="34D4418C"/>
    <w:rsid w:val="35CF5E74"/>
    <w:rsid w:val="362035FE"/>
    <w:rsid w:val="369E6C5A"/>
    <w:rsid w:val="36DB3EF8"/>
    <w:rsid w:val="37F45271"/>
    <w:rsid w:val="396C7089"/>
    <w:rsid w:val="3A2535D0"/>
    <w:rsid w:val="3BE455FD"/>
    <w:rsid w:val="3D204412"/>
    <w:rsid w:val="3D4F0562"/>
    <w:rsid w:val="3D65335E"/>
    <w:rsid w:val="3D9646D4"/>
    <w:rsid w:val="3F0208CD"/>
    <w:rsid w:val="40632F94"/>
    <w:rsid w:val="4085216D"/>
    <w:rsid w:val="411462D3"/>
    <w:rsid w:val="42AD499A"/>
    <w:rsid w:val="434343C4"/>
    <w:rsid w:val="434D4C79"/>
    <w:rsid w:val="43DC528E"/>
    <w:rsid w:val="444F2E34"/>
    <w:rsid w:val="44776347"/>
    <w:rsid w:val="466C2476"/>
    <w:rsid w:val="47D977B4"/>
    <w:rsid w:val="487B4C14"/>
    <w:rsid w:val="4B103E3A"/>
    <w:rsid w:val="4C6B2BC3"/>
    <w:rsid w:val="4D8365C5"/>
    <w:rsid w:val="4DBF79B1"/>
    <w:rsid w:val="4E915170"/>
    <w:rsid w:val="4F0E67F9"/>
    <w:rsid w:val="5043249A"/>
    <w:rsid w:val="50BE1B55"/>
    <w:rsid w:val="52940EC9"/>
    <w:rsid w:val="55646A43"/>
    <w:rsid w:val="576109DB"/>
    <w:rsid w:val="57884570"/>
    <w:rsid w:val="58DC7930"/>
    <w:rsid w:val="5CC93D27"/>
    <w:rsid w:val="5DB91FED"/>
    <w:rsid w:val="5FC27D5F"/>
    <w:rsid w:val="5FFF4A08"/>
    <w:rsid w:val="605A1C06"/>
    <w:rsid w:val="60B60A66"/>
    <w:rsid w:val="637970C3"/>
    <w:rsid w:val="66BB1790"/>
    <w:rsid w:val="67CC58B2"/>
    <w:rsid w:val="680D343A"/>
    <w:rsid w:val="68D93544"/>
    <w:rsid w:val="6A5E63F6"/>
    <w:rsid w:val="6B9F6B6A"/>
    <w:rsid w:val="6CB42399"/>
    <w:rsid w:val="6F5F19C8"/>
    <w:rsid w:val="708B5A6B"/>
    <w:rsid w:val="727502AB"/>
    <w:rsid w:val="732B52E4"/>
    <w:rsid w:val="7832382C"/>
    <w:rsid w:val="79E955B1"/>
    <w:rsid w:val="7A88301C"/>
    <w:rsid w:val="7ACB2084"/>
    <w:rsid w:val="7B963516"/>
    <w:rsid w:val="7C0B5CB2"/>
    <w:rsid w:val="7C7554E9"/>
    <w:rsid w:val="7CBC6FAC"/>
    <w:rsid w:val="7DD721C1"/>
    <w:rsid w:val="7F2E6124"/>
    <w:rsid w:val="7FBF672B"/>
    <w:rsid w:val="7FD44FC5"/>
    <w:rsid w:val="B21F6268"/>
    <w:rsid w:val="EE8F3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line="640" w:lineRule="exact"/>
      <w:jc w:val="center"/>
      <w:outlineLvl w:val="0"/>
    </w:pPr>
    <w:rPr>
      <w:rFonts w:eastAsia="方正小标宋简体"/>
      <w:sz w:val="44"/>
      <w:szCs w:val="44"/>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semiHidden/>
    <w:qFormat/>
    <w:uiPriority w:val="0"/>
    <w:pPr>
      <w:jc w:val="left"/>
    </w:pPr>
    <w:rPr>
      <w:szCs w:val="20"/>
    </w:rPr>
  </w:style>
  <w:style w:type="paragraph" w:styleId="4">
    <w:name w:val="Body Text"/>
    <w:basedOn w:val="1"/>
    <w:semiHidden/>
    <w:qFormat/>
    <w:uiPriority w:val="0"/>
    <w:rPr>
      <w:rFonts w:ascii="宋体" w:hAnsi="宋体" w:cs="宋体"/>
      <w:sz w:val="24"/>
      <w:lang w:eastAsia="en-US"/>
    </w:rPr>
  </w:style>
  <w:style w:type="paragraph" w:styleId="5">
    <w:name w:val="Plain Text"/>
    <w:basedOn w:val="1"/>
    <w:qFormat/>
    <w:uiPriority w:val="0"/>
    <w:rPr>
      <w:rFonts w:ascii="宋体" w:hAnsi="Courier New" w:cs="Courier New"/>
      <w:szCs w:val="21"/>
    </w:rPr>
  </w:style>
  <w:style w:type="paragraph" w:styleId="6">
    <w:name w:val="Balloon Text"/>
    <w:basedOn w:val="1"/>
    <w:link w:val="1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character" w:styleId="13">
    <w:name w:val="page number"/>
    <w:basedOn w:val="11"/>
    <w:qFormat/>
    <w:uiPriority w:val="0"/>
  </w:style>
  <w:style w:type="character" w:styleId="14">
    <w:name w:val="annotation reference"/>
    <w:semiHidden/>
    <w:qFormat/>
    <w:uiPriority w:val="0"/>
    <w:rPr>
      <w:sz w:val="21"/>
    </w:rPr>
  </w:style>
  <w:style w:type="character" w:customStyle="1" w:styleId="15">
    <w:name w:val="批注框文本 字符"/>
    <w:link w:val="6"/>
    <w:qFormat/>
    <w:uiPriority w:val="0"/>
    <w:rPr>
      <w:kern w:val="2"/>
      <w:sz w:val="18"/>
      <w:szCs w:val="18"/>
    </w:rPr>
  </w:style>
  <w:style w:type="paragraph" w:customStyle="1" w:styleId="16">
    <w:name w:val="a2"/>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6DD7205-0F32-4F29-8DE5-65B907C67233}">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5</Pages>
  <Words>1701</Words>
  <Characters>1829</Characters>
  <Lines>31</Lines>
  <Paragraphs>8</Paragraphs>
  <TotalTime>0</TotalTime>
  <ScaleCrop>false</ScaleCrop>
  <LinksUpToDate>false</LinksUpToDate>
  <CharactersWithSpaces>1849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2015-10-19T20:34:00Z</dcterms:created>
  <dc:creator>正二八经</dc:creator>
  <cp:lastModifiedBy>Administrator</cp:lastModifiedBy>
  <cp:lastPrinted>2023-10-13T11:13:00Z</cp:lastPrinted>
  <dcterms:modified xsi:type="dcterms:W3CDTF">2026-09-13T05:53:03Z</dcterms:modified>
  <dc:title>附件2：</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F4142AC3C3F648FAAB701E4E98816FBA_13</vt:lpwstr>
  </property>
  <property fmtid="{D5CDD505-2E9C-101B-9397-08002B2CF9AE}" pid="4" name="KSOTemplateDocerSaveRecord">
    <vt:lpwstr>eyJoZGlkIjoiZDlhOTI3NWI4NmExNzlkNGZhZjIzY2JjZjAzZjM2NmYiLCJ1c2VySWQiOiIyMTE3NzcyMjkifQ==</vt:lpwstr>
  </property>
</Properties>
</file>